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highlight w:val="none"/>
          <w:shd w:fill="FFFF00" w:val="clear"/>
        </w:rPr>
      </w:pPr>
      <w:r>
        <w:rPr>
          <w:shd w:fill="FFFF00" w:val="clear"/>
        </w:rPr>
        <w:t>Bio fluconazole</w:t>
      </w:r>
    </w:p>
    <w:p>
      <w:pPr>
        <w:pStyle w:val="Normal"/>
        <w:bidi w:val="0"/>
        <w:jc w:val="start"/>
        <w:rPr>
          <w:highlight w:val="none"/>
          <w:shd w:fill="FFFF00" w:val="clear"/>
        </w:rPr>
      </w:pPr>
      <w:r>
        <w:rPr>
          <w:shd w:fill="FFFF00" w:val="clear"/>
        </w:rPr>
      </w:r>
    </w:p>
    <w:p>
      <w:pPr>
        <w:pStyle w:val="Normal"/>
        <w:bidi w:val="0"/>
        <w:jc w:val="start"/>
        <w:rPr>
          <w:highlight w:val="none"/>
          <w:shd w:fill="FFFF00" w:val="clear"/>
        </w:rPr>
      </w:pPr>
      <w:r>
        <w:rPr>
          <w:shd w:fill="FFFF00" w:val="clear"/>
        </w:rPr>
        <w:t>Indomethacin Biotech</w:t>
      </w:r>
    </w:p>
    <w:p>
      <w:pPr>
        <w:pStyle w:val="Normal"/>
        <w:bidi w:val="0"/>
        <w:jc w:val="start"/>
        <w:rPr>
          <w:highlight w:val="none"/>
          <w:shd w:fill="FFFF00" w:val="clear"/>
        </w:rPr>
      </w:pPr>
      <w:r>
        <w:rPr>
          <w:shd w:fill="FFFF00" w:val="clear"/>
        </w:rPr>
      </w:r>
    </w:p>
    <w:p>
      <w:pPr>
        <w:pStyle w:val="Normal"/>
        <w:bidi w:val="0"/>
        <w:jc w:val="start"/>
        <w:rPr>
          <w:highlight w:val="none"/>
          <w:shd w:fill="FFFF00" w:val="clear"/>
        </w:rPr>
      </w:pPr>
      <w:r>
        <w:rPr>
          <w:shd w:fill="FFFF00" w:val="clear"/>
        </w:rPr>
        <w:t>Nutriflex Omega Plus</w:t>
      </w:r>
    </w:p>
    <w:p>
      <w:pPr>
        <w:pStyle w:val="Normal"/>
        <w:bidi w:val="0"/>
        <w:jc w:val="start"/>
        <w:rPr>
          <w:highlight w:val="none"/>
          <w:shd w:fill="FFFF00" w:val="clear"/>
        </w:rPr>
      </w:pPr>
      <w:r>
        <w:rPr>
          <w:shd w:fill="FFFF00" w:val="clear"/>
        </w:rPr>
      </w:r>
    </w:p>
    <w:p>
      <w:pPr>
        <w:pStyle w:val="Normal"/>
        <w:bidi w:val="0"/>
        <w:jc w:val="start"/>
        <w:rPr>
          <w:highlight w:val="none"/>
          <w:shd w:fill="FFFF00" w:val="clear"/>
        </w:rPr>
      </w:pPr>
      <w:r>
        <w:rPr>
          <w:shd w:fill="FFFF00" w:val="clear"/>
        </w:rPr>
        <w:t>Nutriflex Omega Specialized</w:t>
      </w:r>
    </w:p>
    <w:p>
      <w:pPr>
        <w:pStyle w:val="Normal"/>
        <w:bidi w:val="0"/>
        <w:jc w:val="start"/>
        <w:rPr>
          <w:highlight w:val="none"/>
          <w:shd w:fill="FFFF00" w:val="clear"/>
        </w:rPr>
      </w:pPr>
      <w:r>
        <w:rPr>
          <w:shd w:fill="FFFF00" w:val="clear"/>
        </w:rPr>
      </w:r>
    </w:p>
    <w:p>
      <w:pPr>
        <w:pStyle w:val="Normal"/>
        <w:bidi w:val="0"/>
        <w:jc w:val="start"/>
        <w:rPr>
          <w:highlight w:val="none"/>
          <w:shd w:fill="FFFF00" w:val="clear"/>
        </w:rPr>
      </w:pPr>
      <w:r>
        <w:rPr>
          <w:shd w:fill="FFFF00" w:val="clear"/>
        </w:rPr>
        <w:t>Supragesic</w:t>
      </w:r>
    </w:p>
    <w:p>
      <w:pPr>
        <w:pStyle w:val="Normal"/>
        <w:bidi w:val="0"/>
        <w:jc w:val="start"/>
        <w:rPr>
          <w:highlight w:val="none"/>
          <w:shd w:fill="FFFF00" w:val="clear"/>
        </w:rPr>
      </w:pPr>
      <w:r>
        <w:rPr>
          <w:shd w:fill="FFFF00" w:val="clear"/>
        </w:rPr>
      </w:r>
    </w:p>
    <w:p>
      <w:pPr>
        <w:pStyle w:val="Normal"/>
        <w:bidi w:val="0"/>
        <w:jc w:val="start"/>
        <w:rPr>
          <w:highlight w:val="none"/>
          <w:shd w:fill="FFFF00" w:val="clear"/>
        </w:rPr>
      </w:pPr>
      <w:r>
        <w:rPr>
          <w:shd w:fill="FFFF00" w:val="clear"/>
        </w:rPr>
        <w:t>Mylonza</w:t>
      </w:r>
    </w:p>
    <w:p>
      <w:pPr>
        <w:pStyle w:val="Normal"/>
        <w:bidi w:val="0"/>
        <w:jc w:val="start"/>
        <w:rPr>
          <w:highlight w:val="none"/>
          <w:shd w:fill="FFFF00" w:val="clear"/>
        </w:rPr>
      </w:pPr>
      <w:r>
        <w:rPr>
          <w:shd w:fill="FFFF00" w:val="clear"/>
        </w:rPr>
      </w:r>
    </w:p>
    <w:p>
      <w:pPr>
        <w:pStyle w:val="Normal"/>
        <w:bidi w:val="0"/>
        <w:jc w:val="start"/>
        <w:rPr>
          <w:highlight w:val="none"/>
          <w:shd w:fill="FFFF00" w:val="clear"/>
        </w:rPr>
      </w:pPr>
      <w:r>
        <w:rPr>
          <w:shd w:fill="FFFF00" w:val="clear"/>
        </w:rPr>
        <w:t>Trovir</w:t>
      </w:r>
    </w:p>
    <w:p>
      <w:pPr>
        <w:pStyle w:val="Normal"/>
        <w:bidi w:val="0"/>
        <w:jc w:val="start"/>
        <w:rPr>
          <w:highlight w:val="none"/>
          <w:shd w:fill="FFFF00" w:val="clear"/>
        </w:rPr>
      </w:pPr>
      <w:r>
        <w:rPr>
          <w:shd w:fill="FFFF00" w:val="clear"/>
        </w:rPr>
      </w:r>
    </w:p>
    <w:p>
      <w:pPr>
        <w:pStyle w:val="Normal"/>
        <w:bidi w:val="0"/>
        <w:jc w:val="start"/>
        <w:rPr>
          <w:highlight w:val="none"/>
          <w:shd w:fill="FFFF00" w:val="clear"/>
        </w:rPr>
      </w:pPr>
      <w:r>
        <w:rPr>
          <w:shd w:fill="FFFF00" w:val="clear"/>
        </w:rPr>
      </w:r>
    </w:p>
    <w:p>
      <w:pPr>
        <w:pStyle w:val="Normal"/>
        <w:suppressAutoHyphens w:val="true"/>
        <w:bidi w:val="0"/>
        <w:spacing w:lineRule="auto" w:line="360"/>
        <w:jc w:val="start"/>
        <w:rPr>
          <w:highlight w:val="none"/>
          <w:shd w:fill="auto" w:val="clear"/>
        </w:rPr>
      </w:pPr>
      <w:r>
        <w:rPr>
          <w:shd w:fill="FFFF00" w:val="clear"/>
        </w:rPr>
      </w:r>
      <w:r>
        <w:br w:type="page"/>
      </w:r>
    </w:p>
    <w:p>
      <w:pPr>
        <w:pStyle w:val="MIMSProduct"/>
        <w:suppressAutoHyphens w:val="true"/>
        <w:bidi w:val="0"/>
        <w:spacing w:lineRule="auto" w:line="360"/>
        <w:jc w:val="start"/>
        <w:rPr>
          <w:highlight w:val="none"/>
          <w:shd w:fill="auto" w:val="clear"/>
        </w:rPr>
      </w:pPr>
      <w:r>
        <w:fldChar w:fldCharType="begin"/>
      </w:r>
      <w:r>
        <w:rPr>
          <w:sz w:val="24"/>
          <w:u w:val="none"/>
          <w:b/>
          <w:shd w:fill="FFFF00" w:val="clear"/>
          <w:szCs w:val="24"/>
          <w:rFonts w:cs="Courier New" w:ascii="Courier New" w:hAnsi="Courier New"/>
          <w:color w:val="000000"/>
          <w:lang w:val="en-GB"/>
        </w:rPr>
        <w:instrText xml:space="preserve"> XE "Bio Fluconazole" </w:instrText>
      </w:r>
      <w:r>
        <w:rPr>
          <w:sz w:val="24"/>
          <w:u w:val="none"/>
          <w:b/>
          <w:shd w:fill="FFFF00" w:val="clear"/>
          <w:szCs w:val="24"/>
          <w:rFonts w:cs="Courier New" w:ascii="Courier New" w:hAnsi="Courier New"/>
          <w:color w:val="000000"/>
          <w:lang w:val="en-GB"/>
        </w:rPr>
        <w:fldChar w:fldCharType="separate"/>
      </w:r>
      <w:r>
        <w:rPr>
          <w:rFonts w:cs="Courier New" w:ascii="Courier New" w:hAnsi="Courier New"/>
          <w:b/>
          <w:color w:val="000000" w:themeColor="text1"/>
          <w:sz w:val="24"/>
          <w:szCs w:val="24"/>
          <w:u w:val="none"/>
          <w:shd w:fill="FFFF00" w:val="clear"/>
          <w:lang w:val="en-GB"/>
        </w:rPr>
      </w:r>
      <w:r>
        <w:rPr>
          <w:sz w:val="24"/>
          <w:u w:val="none"/>
          <w:b/>
          <w:shd w:fill="FFFF00" w:val="clear"/>
          <w:szCs w:val="24"/>
          <w:rFonts w:cs="Courier New" w:ascii="Courier New" w:hAnsi="Courier New"/>
          <w:color w:val="000000"/>
          <w:lang w:val="en-GB"/>
        </w:rPr>
        <w:fldChar w:fldCharType="end"/>
      </w:r>
      <w:r>
        <w:rPr>
          <w:rFonts w:cs="Univers 47 CondensedLight" w:ascii="Univers 47 CondensedLight" w:hAnsi="Univers 47 CondensedLight"/>
          <w:b/>
          <w:color w:val="000000" w:themeColor="text1"/>
          <w:sz w:val="24"/>
          <w:szCs w:val="24"/>
          <w:u w:val="none"/>
          <w:shd w:fill="FFFF00" w:val="clear"/>
          <w:lang w:val="en-GB"/>
        </w:rPr>
        <w:t>BIO-FLUCONAZOLE IV</w:t>
      </w:r>
    </w:p>
    <w:p>
      <w:pPr>
        <w:pStyle w:val="Normal"/>
        <w:suppressAutoHyphens w:val="true"/>
        <w:bidi w:val="0"/>
        <w:spacing w:lineRule="auto" w:line="360"/>
        <w:jc w:val="start"/>
        <w:rPr>
          <w:highlight w:val="none"/>
          <w:shd w:fill="auto" w:val="clear"/>
        </w:rPr>
      </w:pPr>
      <w:r>
        <w:rPr>
          <w:shd w:fill="FFFF00" w:val="clear"/>
        </w:rPr>
      </w:r>
    </w:p>
    <w:p>
      <w:pPr>
        <w:pStyle w:val="Normal"/>
        <w:suppressAutoHyphens w:val="true"/>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lang w:val="en-GB"/>
        </w:rPr>
        <w:t>MIMS PRODUCT INFORMATION FORM</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JL compilation</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MIMS MONTHLY:</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 xml:space="preserve">Month of publication: </w:t>
      </w:r>
      <w:r>
        <w:rPr>
          <w:rFonts w:cs="Courier New" w:ascii="Courier New" w:hAnsi="Courier New"/>
          <w:b/>
          <w:color w:val="000000" w:themeColor="text1"/>
          <w:sz w:val="24"/>
          <w:szCs w:val="24"/>
          <w:u w:val="none"/>
          <w:shd w:fill="FFFF00" w:val="clear"/>
        </w:rPr>
        <w:t>Mar</w:t>
      </w:r>
      <w:r>
        <w:rPr>
          <w:rFonts w:cs="Courier New" w:ascii="Courier New" w:hAnsi="Courier New"/>
          <w:b/>
          <w:color w:val="000000" w:themeColor="text1"/>
          <w:sz w:val="24"/>
          <w:szCs w:val="24"/>
          <w:u w:val="none"/>
          <w:shd w:fill="FFFF00" w:val="clear"/>
        </w:rPr>
        <w:t xml:space="preserve"> 2024</w:t>
      </w:r>
    </w:p>
    <w:p>
      <w:pPr>
        <w:pStyle w:val="MIMSProduct"/>
        <w:suppressAutoHyphens w:val="true"/>
        <w:spacing w:lineRule="auto" w:line="360"/>
        <w:rPr>
          <w:highlight w:val="none"/>
          <w:shd w:fill="auto" w:val="clear"/>
        </w:rPr>
      </w:pPr>
      <w:r>
        <w:rPr>
          <w:rFonts w:cs="Courier New" w:ascii="Courier New" w:hAnsi="Courier New"/>
          <w:b/>
          <w:color w:val="000000" w:themeColor="text1"/>
          <w:sz w:val="24"/>
          <w:szCs w:val="24"/>
          <w:u w:val="none"/>
          <w:shd w:fill="FFFF00" w:val="clear"/>
          <w:lang w:val="en-US"/>
        </w:rPr>
        <w:t xml:space="preserve">Pharm Class: </w:t>
      </w:r>
      <w:r>
        <w:rPr>
          <w:rFonts w:cs="Courier New" w:ascii="Courier New" w:hAnsi="Courier New"/>
          <w:b/>
          <w:color w:val="000000" w:themeColor="text1"/>
          <w:sz w:val="24"/>
          <w:szCs w:val="24"/>
          <w:u w:val="none"/>
          <w:shd w:fill="FFFF00" w:val="clear"/>
          <w:lang w:val="en-GB"/>
        </w:rPr>
        <w:t>18.10</w:t>
        <w:tab/>
        <w:t>Anti-fungal agents</w:t>
      </w:r>
    </w:p>
    <w:p>
      <w:pPr>
        <w:pStyle w:val="MIMSProduct"/>
        <w:spacing w:lineRule="auto" w:line="360"/>
        <w:rPr>
          <w:sz w:val="24"/>
          <w:szCs w:val="24"/>
          <w:highlight w:val="none"/>
          <w:shd w:fill="FFFF00" w:val="clear"/>
        </w:rPr>
      </w:pPr>
      <w:r>
        <w:fldChar w:fldCharType="begin"/>
      </w:r>
      <w:r>
        <w:rPr>
          <w:sz w:val="24"/>
          <w:shd w:fill="FFFF00" w:val="clear"/>
          <w:szCs w:val="24"/>
        </w:rPr>
        <w:instrText xml:space="preserve"> XE "Bio Fluconazole" </w:instrText>
      </w:r>
      <w:r>
        <w:rPr>
          <w:sz w:val="24"/>
          <w:shd w:fill="FFFF00" w:val="clear"/>
          <w:szCs w:val="24"/>
        </w:rPr>
        <w:fldChar w:fldCharType="separate"/>
      </w:r>
      <w:r>
        <w:rPr>
          <w:sz w:val="24"/>
          <w:szCs w:val="24"/>
          <w:shd w:fill="FFFF00" w:val="clear"/>
        </w:rPr>
      </w:r>
      <w:r>
        <w:rPr>
          <w:sz w:val="24"/>
          <w:shd w:fill="FFFF00" w:val="clear"/>
          <w:szCs w:val="24"/>
        </w:rPr>
        <w:fldChar w:fldCharType="end"/>
      </w:r>
      <w:r>
        <w:rPr>
          <w:rFonts w:cs="Univers 47 CondensedLight" w:ascii="Univers 47 CondensedLight" w:hAnsi="Univers 47 CondensedLight"/>
          <w:b/>
          <w:sz w:val="24"/>
          <w:szCs w:val="24"/>
          <w:shd w:fill="FFFF00" w:val="clear"/>
        </w:rPr>
        <w:t>BIO-FLUCONAZOLE IV, Biotech [P/S]</w:t>
      </w:r>
    </w:p>
    <w:p>
      <w:pPr>
        <w:pStyle w:val="MIMSText"/>
        <w:spacing w:lineRule="auto" w:line="360"/>
        <w:rPr>
          <w:i w:val="false"/>
          <w:i w:val="false"/>
          <w:sz w:val="24"/>
          <w:szCs w:val="24"/>
          <w:highlight w:val="none"/>
          <w:shd w:fill="FFFF00" w:val="clear"/>
        </w:rPr>
      </w:pPr>
      <w:r>
        <w:rPr>
          <w:i w:val="false"/>
          <w:sz w:val="24"/>
          <w:szCs w:val="24"/>
          <w:shd w:fill="FFFF00" w:val="clear"/>
        </w:rPr>
        <w:t>Fluconazole.</w:t>
      </w:r>
    </w:p>
    <w:p>
      <w:pPr>
        <w:pStyle w:val="MIMSText"/>
        <w:spacing w:lineRule="auto" w:line="360"/>
        <w:rPr>
          <w:sz w:val="24"/>
          <w:szCs w:val="24"/>
          <w:highlight w:val="none"/>
          <w:shd w:fill="FFFF00" w:val="clear"/>
        </w:rPr>
      </w:pPr>
      <w:r>
        <w:rPr>
          <w:b/>
          <w:i w:val="false"/>
          <w:sz w:val="24"/>
          <w:szCs w:val="24"/>
          <w:shd w:fill="FFFF00" w:val="clear"/>
        </w:rPr>
        <w:t>Indications:</w:t>
      </w:r>
      <w:r>
        <w:rPr>
          <w:i w:val="false"/>
          <w:sz w:val="24"/>
          <w:szCs w:val="24"/>
          <w:shd w:fill="FFFF00" w:val="clear"/>
        </w:rPr>
        <w:t xml:space="preserve"> </w:t>
      </w:r>
      <w:r>
        <w:rPr>
          <w:rFonts w:cs="Univers 57 Condensed" w:ascii="Univers 57 Condensed" w:hAnsi="Univers 57 Condensed"/>
          <w:sz w:val="24"/>
          <w:szCs w:val="24"/>
          <w:shd w:fill="FFFF00" w:val="clear"/>
        </w:rPr>
        <w:t>Adults &amp; childr</w:t>
      </w:r>
      <w:r>
        <w:rPr>
          <w:rFonts w:cs="Univers 57 Condensed" w:ascii="Univers 57 Condensed" w:hAnsi="Univers 57 Condensed"/>
          <w:i w:val="false"/>
          <w:sz w:val="24"/>
          <w:szCs w:val="24"/>
          <w:shd w:fill="FFFF00" w:val="clear"/>
        </w:rPr>
        <w:t>:</w:t>
      </w:r>
      <w:r>
        <w:rPr>
          <w:rFonts w:cs="Univers 57 Condensed" w:ascii="Univers 57 Condensed" w:hAnsi="Univers 57 Condensed"/>
          <w:sz w:val="24"/>
          <w:szCs w:val="24"/>
          <w:shd w:fill="FFFF00" w:val="clear"/>
        </w:rPr>
        <w:t>:</w:t>
      </w:r>
      <w:r>
        <w:rPr>
          <w:i w:val="false"/>
          <w:sz w:val="24"/>
          <w:szCs w:val="24"/>
          <w:shd w:fill="FFFF00" w:val="clear"/>
        </w:rPr>
        <w:t xml:space="preserve"> </w:t>
      </w:r>
      <w:r>
        <w:rPr>
          <w:sz w:val="24"/>
          <w:szCs w:val="24"/>
          <w:shd w:fill="FFFF00" w:val="clear"/>
        </w:rPr>
        <w:t>Cryptococ. meningit. in ment.alert pts.without local. neurologic. signs &amp; follow-up ther.aft. amphotericin B ther., maint.ther.to prev.cryptococ. dis.relapse in AIDS pts., system. candidias., oropharyng. &amp; oesophag. candidias., fung.infect. prophylax. in pts. receiv.chemo and/or radiother.</w:t>
      </w:r>
    </w:p>
    <w:p>
      <w:pPr>
        <w:pStyle w:val="MIMSText"/>
        <w:spacing w:lineRule="auto" w:line="360"/>
        <w:rPr>
          <w:sz w:val="24"/>
          <w:szCs w:val="24"/>
          <w:highlight w:val="none"/>
          <w:shd w:fill="FFFF00" w:val="clear"/>
        </w:rPr>
      </w:pPr>
      <w:r>
        <w:rPr>
          <w:rFonts w:cs="Univers 57 Condensed" w:ascii="Univers 57 Condensed" w:hAnsi="Univers 57 Condensed"/>
          <w:sz w:val="24"/>
          <w:szCs w:val="24"/>
          <w:shd w:fill="FFFF00" w:val="clear"/>
        </w:rPr>
        <w:t>Adults:</w:t>
      </w:r>
      <w:r>
        <w:rPr>
          <w:sz w:val="24"/>
          <w:szCs w:val="24"/>
          <w:shd w:fill="FFFF00" w:val="clear"/>
        </w:rPr>
        <w:t xml:space="preserve"> Ac/recurr.vag.candidiasis &amp; as prophylax. to reduc.recurr.incid., candidial balanitis, dermatomycos. incl. tinea pedis, tinea corporis, tinea cruris, tinea unguium (onychomycosis) &amp; derm. candida infects.</w:t>
      </w:r>
    </w:p>
    <w:p>
      <w:pPr>
        <w:pStyle w:val="MIMSText"/>
        <w:spacing w:lineRule="auto" w:line="360"/>
        <w:rPr>
          <w:sz w:val="24"/>
          <w:szCs w:val="24"/>
          <w:highlight w:val="none"/>
          <w:shd w:fill="FFFF00" w:val="clear"/>
        </w:rPr>
      </w:pPr>
      <w:r>
        <w:rPr>
          <w:b/>
          <w:i w:val="false"/>
          <w:sz w:val="24"/>
          <w:szCs w:val="24"/>
          <w:shd w:fill="FFFF00" w:val="clear"/>
        </w:rPr>
        <w:t>(S4) INFUS,</w:t>
      </w:r>
      <w:r>
        <w:rPr>
          <w:i w:val="false"/>
          <w:sz w:val="24"/>
          <w:szCs w:val="24"/>
          <w:shd w:fill="FFFF00" w:val="clear"/>
        </w:rPr>
        <w:t xml:space="preserve"> 42/20.2.2/0683. 2 mg/ml.</w:t>
      </w:r>
    </w:p>
    <w:p>
      <w:pPr>
        <w:pStyle w:val="MIMSText"/>
        <w:spacing w:lineRule="auto" w:line="360"/>
        <w:rPr>
          <w:sz w:val="24"/>
          <w:szCs w:val="24"/>
          <w:highlight w:val="none"/>
          <w:shd w:fill="FFFF00" w:val="clear"/>
        </w:rPr>
      </w:pPr>
      <w:r>
        <w:rPr>
          <w:i w:val="false"/>
          <w:sz w:val="24"/>
          <w:szCs w:val="24"/>
          <w:shd w:fill="FFFF00" w:val="clear"/>
        </w:rPr>
        <w:t>xxxxxx</w:t>
      </w:r>
      <w:r>
        <w:rPr>
          <w:i w:val="false"/>
          <w:sz w:val="24"/>
          <w:szCs w:val="24"/>
          <w:shd w:fill="FFFF00" w:val="clear"/>
        </w:rPr>
        <w:t xml:space="preserve">-001: 100 ml, 1xbot., </w:t>
      </w:r>
      <w:r>
        <w:rPr>
          <w:i w:val="false"/>
          <w:color w:val="00B050"/>
          <w:sz w:val="24"/>
          <w:szCs w:val="24"/>
          <w:shd w:fill="FFFF00" w:val="clear"/>
        </w:rPr>
        <w:t>R</w:t>
      </w:r>
      <w:r>
        <w:rPr>
          <w:i w:val="false"/>
          <w:color w:val="00B050"/>
          <w:sz w:val="24"/>
          <w:szCs w:val="24"/>
          <w:shd w:fill="FFFF00" w:val="clear"/>
        </w:rPr>
        <w:t>xx</w:t>
      </w:r>
      <w:r>
        <w:rPr>
          <w:i w:val="false"/>
          <w:color w:val="00B050"/>
          <w:sz w:val="24"/>
          <w:szCs w:val="24"/>
          <w:shd w:fill="FFFF00" w:val="clear"/>
        </w:rPr>
        <w:t>,</w:t>
      </w:r>
      <w:r>
        <w:rPr>
          <w:i w:val="false"/>
          <w:color w:val="00B050"/>
          <w:sz w:val="24"/>
          <w:szCs w:val="24"/>
          <w:shd w:fill="FFFF00" w:val="clear"/>
        </w:rPr>
        <w:t>xx</w:t>
      </w:r>
    </w:p>
    <w:p>
      <w:pPr>
        <w:pStyle w:val="MIMSText"/>
        <w:spacing w:lineRule="auto" w:line="360"/>
        <w:rPr>
          <w:sz w:val="24"/>
          <w:szCs w:val="24"/>
          <w:highlight w:val="none"/>
          <w:shd w:fill="FFFF00" w:val="clear"/>
        </w:rPr>
      </w:pPr>
      <w:r>
        <w:rPr>
          <w:b/>
          <w:i w:val="false"/>
          <w:sz w:val="24"/>
          <w:szCs w:val="24"/>
          <w:shd w:fill="FFFF00" w:val="clear"/>
        </w:rPr>
        <w:t xml:space="preserve">Dosage: </w:t>
      </w:r>
      <w:r>
        <w:rPr>
          <w:i w:val="false"/>
          <w:sz w:val="24"/>
          <w:szCs w:val="24"/>
          <w:shd w:fill="FFFF00" w:val="clear"/>
        </w:rPr>
        <w:t>Cont.ther.requir.multipl.dos.treatm.until lab. tests &amp; clinic.paramet.indic.act.infect.subsid. Maint.ther.usually reqd.in AIDS pts.with cryptococc. meningit/recurr.oropharyng.candidias. Infts. und.2 wks.to receiv.childr.dos.but only given once every 72 hrs. Infts.2-4 wks.to receiv.childr. dos.every 48 hrs. Max.adult dly.dos.of 400 mg not to be exceed.in childr.</w:t>
      </w:r>
    </w:p>
    <w:p>
      <w:pPr>
        <w:pStyle w:val="MIMSText"/>
        <w:spacing w:lineRule="auto" w:line="360"/>
        <w:rPr>
          <w:i w:val="false"/>
          <w:i w:val="false"/>
          <w:sz w:val="24"/>
          <w:szCs w:val="24"/>
          <w:highlight w:val="none"/>
          <w:shd w:fill="FFFF00" w:val="clear"/>
        </w:rPr>
      </w:pPr>
      <w:r>
        <w:rPr>
          <w:i w:val="false"/>
          <w:sz w:val="24"/>
          <w:szCs w:val="24"/>
          <w:shd w:fill="FFFF00" w:val="clear"/>
        </w:rPr>
        <w:t>Infusion may be infus.at max.rate of 200 mg/hr. with compat.admin.fluid. Mix.with any other drugs not recomm.</w:t>
      </w:r>
    </w:p>
    <w:p>
      <w:pPr>
        <w:pStyle w:val="MIMSText"/>
        <w:spacing w:lineRule="auto" w:line="360"/>
        <w:rPr>
          <w:sz w:val="24"/>
          <w:szCs w:val="24"/>
          <w:highlight w:val="none"/>
          <w:shd w:fill="FFFF00" w:val="clear"/>
        </w:rPr>
      </w:pPr>
      <w:r>
        <w:rPr>
          <w:b/>
          <w:i w:val="false"/>
          <w:sz w:val="24"/>
          <w:szCs w:val="24"/>
          <w:shd w:fill="FFFF00" w:val="clear"/>
        </w:rPr>
        <w:t>Cryptococ.meningit:</w:t>
      </w:r>
      <w:r>
        <w:rPr>
          <w:i w:val="false"/>
          <w:sz w:val="24"/>
          <w:szCs w:val="24"/>
          <w:shd w:fill="FFFF00" w:val="clear"/>
        </w:rPr>
        <w:t xml:space="preserve"> </w:t>
      </w:r>
      <w:r>
        <w:rPr>
          <w:rFonts w:cs="Univers 57 Condensed" w:ascii="Univers 57 Condensed" w:hAnsi="Univers 57 Condensed"/>
          <w:i w:val="false"/>
          <w:sz w:val="24"/>
          <w:szCs w:val="24"/>
          <w:shd w:fill="FFFF00" w:val="clear"/>
        </w:rPr>
        <w:t>Adults:</w:t>
      </w:r>
      <w:r>
        <w:rPr>
          <w:i w:val="false"/>
          <w:sz w:val="24"/>
          <w:szCs w:val="24"/>
          <w:shd w:fill="FFFF00" w:val="clear"/>
        </w:rPr>
        <w:t xml:space="preserve"> Usual dose: 400 mg on 1st day, follow. by 200 mg dly. May incr. to 400 mg dly based on clinic. respons. Usual.treatm.durat: 6-8 wks.Childr.over 4 wks: 6–12 mg/kg/ day depend.on severit. Maint.ther.to prevent.cryptococ.meningit. relapse in AIDS pts: Adults: 100-200 mg dly. until CD4 &gt; 250 cells/mm3.</w:t>
      </w:r>
    </w:p>
    <w:p>
      <w:pPr>
        <w:pStyle w:val="MIMSText"/>
        <w:spacing w:lineRule="auto" w:line="360"/>
        <w:rPr>
          <w:sz w:val="24"/>
          <w:szCs w:val="24"/>
          <w:highlight w:val="none"/>
          <w:shd w:fill="FFFF00" w:val="clear"/>
        </w:rPr>
      </w:pPr>
      <w:r>
        <w:rPr>
          <w:b/>
          <w:i w:val="false"/>
          <w:sz w:val="24"/>
          <w:szCs w:val="24"/>
          <w:shd w:fill="FFFF00" w:val="clear"/>
        </w:rPr>
        <w:t>System.candidias:</w:t>
      </w:r>
      <w:r>
        <w:rPr>
          <w:i w:val="false"/>
          <w:sz w:val="24"/>
          <w:szCs w:val="24"/>
          <w:shd w:fill="FFFF00" w:val="clear"/>
        </w:rPr>
        <w:t xml:space="preserve"> </w:t>
      </w:r>
      <w:r>
        <w:rPr>
          <w:rFonts w:cs="Univers 57 Condensed" w:ascii="Univers 57 Condensed" w:hAnsi="Univers 57 Condensed"/>
          <w:i w:val="false"/>
          <w:sz w:val="24"/>
          <w:szCs w:val="24"/>
          <w:shd w:fill="FFFF00" w:val="clear"/>
        </w:rPr>
        <w:t>Adults:</w:t>
      </w:r>
      <w:r>
        <w:rPr>
          <w:i w:val="false"/>
          <w:sz w:val="24"/>
          <w:szCs w:val="24"/>
          <w:shd w:fill="FFFF00" w:val="clear"/>
        </w:rPr>
        <w:t xml:space="preserve"> Init. 400 mg on 1</w:t>
      </w:r>
      <w:r>
        <w:rPr>
          <w:i w:val="false"/>
          <w:sz w:val="24"/>
          <w:szCs w:val="24"/>
          <w:shd w:fill="FFFF00" w:val="clear"/>
          <w:vertAlign w:val="superscript"/>
        </w:rPr>
        <w:t>st</w:t>
      </w:r>
      <w:r>
        <w:rPr>
          <w:i w:val="false"/>
          <w:sz w:val="24"/>
          <w:szCs w:val="24"/>
          <w:shd w:fill="FFFF00" w:val="clear"/>
        </w:rPr>
        <w:t xml:space="preserve"> day, then 200 mg dly. Dos.may be incr.to 400 mg dly.depend.on clinic. respons. </w:t>
      </w:r>
      <w:r>
        <w:rPr>
          <w:rFonts w:cs="Univers 57 Condensed" w:ascii="Univers 57 Condensed" w:hAnsi="Univers 57 Condensed"/>
          <w:i w:val="false"/>
          <w:sz w:val="24"/>
          <w:szCs w:val="24"/>
          <w:shd w:fill="FFFF00" w:val="clear"/>
        </w:rPr>
        <w:t>Childr.over 4 wks:</w:t>
      </w:r>
      <w:r>
        <w:rPr>
          <w:i w:val="false"/>
          <w:sz w:val="24"/>
          <w:szCs w:val="24"/>
          <w:shd w:fill="FFFF00" w:val="clear"/>
        </w:rPr>
        <w:t xml:space="preserve"> 6–12 mg/kg/day depend.on severit.</w:t>
      </w:r>
    </w:p>
    <w:p>
      <w:pPr>
        <w:pStyle w:val="MIMSText"/>
        <w:spacing w:lineRule="auto" w:line="360"/>
        <w:rPr>
          <w:sz w:val="24"/>
          <w:szCs w:val="24"/>
          <w:highlight w:val="none"/>
          <w:shd w:fill="FFFF00" w:val="clear"/>
        </w:rPr>
      </w:pPr>
      <w:r>
        <w:rPr>
          <w:b/>
          <w:i w:val="false"/>
          <w:sz w:val="24"/>
          <w:szCs w:val="24"/>
          <w:shd w:fill="FFFF00" w:val="clear"/>
        </w:rPr>
        <w:t>Oropharyngeal candidias:</w:t>
      </w:r>
      <w:r>
        <w:rPr>
          <w:i w:val="false"/>
          <w:sz w:val="24"/>
          <w:szCs w:val="24"/>
          <w:shd w:fill="FFFF00" w:val="clear"/>
        </w:rPr>
        <w:t xml:space="preserve"> </w:t>
      </w:r>
      <w:r>
        <w:rPr>
          <w:rFonts w:cs="Univers 57 Condensed" w:ascii="Univers 57 Condensed" w:hAnsi="Univers 57 Condensed"/>
          <w:i w:val="false"/>
          <w:sz w:val="24"/>
          <w:szCs w:val="24"/>
          <w:shd w:fill="FFFF00" w:val="clear"/>
        </w:rPr>
        <w:t>Adults:</w:t>
      </w:r>
      <w:r>
        <w:rPr>
          <w:i w:val="false"/>
          <w:sz w:val="24"/>
          <w:szCs w:val="24"/>
          <w:shd w:fill="FFFF00" w:val="clear"/>
        </w:rPr>
        <w:t xml:space="preserve"> 50-100 mg once dly.x7-14 days/long.in sev. immunocompris. pts. To prev.relapse in AIDS pts.admin.150 mg once wkly.</w:t>
      </w:r>
      <w:r>
        <w:rPr>
          <w:i w:val="false"/>
          <w:sz w:val="24"/>
          <w:szCs w:val="24"/>
          <w:shd w:fill="FFFF00" w:val="clear"/>
        </w:rPr>
        <w:t>post prim.ther.</w:t>
      </w:r>
      <w:r>
        <w:rPr>
          <w:i w:val="false"/>
          <w:sz w:val="24"/>
          <w:szCs w:val="24"/>
          <w:shd w:fill="FFFF00" w:val="clear"/>
        </w:rPr>
        <w:t xml:space="preserve"> </w:t>
      </w:r>
      <w:r>
        <w:rPr>
          <w:rFonts w:cs="Univers 57 Condensed" w:ascii="Univers 57 Condensed" w:hAnsi="Univers 57 Condensed"/>
          <w:i w:val="false"/>
          <w:sz w:val="24"/>
          <w:szCs w:val="24"/>
          <w:shd w:fill="FFFF00" w:val="clear"/>
        </w:rPr>
        <w:t>Childr.over 4 wks:</w:t>
      </w:r>
      <w:r>
        <w:rPr>
          <w:i w:val="false"/>
          <w:sz w:val="24"/>
          <w:szCs w:val="24"/>
          <w:shd w:fill="FFFF00" w:val="clear"/>
        </w:rPr>
        <w:t xml:space="preserve"> Init.6 mg/kg on 1</w:t>
      </w:r>
      <w:r>
        <w:rPr>
          <w:i w:val="false"/>
          <w:sz w:val="24"/>
          <w:szCs w:val="24"/>
          <w:shd w:fill="FFFF00" w:val="clear"/>
          <w:vertAlign w:val="superscript"/>
        </w:rPr>
        <w:t>st</w:t>
      </w:r>
      <w:r>
        <w:rPr>
          <w:i w:val="false"/>
          <w:sz w:val="24"/>
          <w:szCs w:val="24"/>
          <w:shd w:fill="FFFF00" w:val="clear"/>
        </w:rPr>
        <w:t xml:space="preserve"> day follow.by 3 mg/kg once dly. x2 wks.at least to low. likelihood of relapse.</w:t>
      </w:r>
    </w:p>
    <w:p>
      <w:pPr>
        <w:pStyle w:val="MIMSText"/>
        <w:spacing w:lineRule="auto" w:line="360"/>
        <w:rPr>
          <w:sz w:val="24"/>
          <w:szCs w:val="24"/>
          <w:highlight w:val="none"/>
          <w:shd w:fill="FFFF00" w:val="clear"/>
        </w:rPr>
      </w:pPr>
      <w:r>
        <w:rPr>
          <w:b/>
          <w:i w:val="false"/>
          <w:sz w:val="24"/>
          <w:szCs w:val="24"/>
          <w:shd w:fill="FFFF00" w:val="clear"/>
        </w:rPr>
        <w:t xml:space="preserve">Oesophag.candidiasis: </w:t>
      </w:r>
      <w:r>
        <w:rPr>
          <w:rFonts w:cs="Univers 57 Condensed" w:ascii="Univers 57 Condensed" w:hAnsi="Univers 57 Condensed"/>
          <w:i w:val="false"/>
          <w:sz w:val="24"/>
          <w:szCs w:val="24"/>
          <w:shd w:fill="FFFF00" w:val="clear"/>
        </w:rPr>
        <w:t>Adults:</w:t>
      </w:r>
      <w:r>
        <w:rPr>
          <w:i w:val="false"/>
          <w:sz w:val="24"/>
          <w:szCs w:val="24"/>
          <w:shd w:fill="FFFF00" w:val="clear"/>
        </w:rPr>
        <w:t xml:space="preserve"> Init.200 mg on 1</w:t>
      </w:r>
      <w:r>
        <w:rPr>
          <w:i w:val="false"/>
          <w:sz w:val="24"/>
          <w:szCs w:val="24"/>
          <w:shd w:fill="FFFF00" w:val="clear"/>
          <w:vertAlign w:val="superscript"/>
        </w:rPr>
        <w:t>st</w:t>
      </w:r>
      <w:r>
        <w:rPr>
          <w:i w:val="false"/>
          <w:sz w:val="24"/>
          <w:szCs w:val="24"/>
          <w:shd w:fill="FFFF00" w:val="clear"/>
        </w:rPr>
        <w:t xml:space="preserve"> day follow. by 100-200 mg dly.with dos.of upto 400 mg dly if no clinic.respons.aft.14 days. Treat for min.3 wks. &amp; x2 wks.aft.sympt.resolv. </w:t>
      </w:r>
      <w:r>
        <w:rPr>
          <w:rFonts w:cs="Univers 57 Condensed" w:ascii="Univers 57 Condensed" w:hAnsi="Univers 57 Condensed"/>
          <w:i w:val="false"/>
          <w:sz w:val="24"/>
          <w:szCs w:val="24"/>
          <w:shd w:fill="FFFF00" w:val="clear"/>
        </w:rPr>
        <w:t>Childr. over 4 wks:</w:t>
      </w:r>
      <w:r>
        <w:rPr>
          <w:i w:val="false"/>
          <w:sz w:val="24"/>
          <w:szCs w:val="24"/>
          <w:shd w:fill="FFFF00" w:val="clear"/>
        </w:rPr>
        <w:t xml:space="preserve"> Init.6 mg/kg on 1</w:t>
      </w:r>
      <w:r>
        <w:rPr>
          <w:i w:val="false"/>
          <w:sz w:val="24"/>
          <w:szCs w:val="24"/>
          <w:shd w:fill="FFFF00" w:val="clear"/>
          <w:vertAlign w:val="superscript"/>
        </w:rPr>
        <w:t>st</w:t>
      </w:r>
      <w:r>
        <w:rPr>
          <w:i w:val="false"/>
          <w:sz w:val="24"/>
          <w:szCs w:val="24"/>
          <w:shd w:fill="FFFF00" w:val="clear"/>
        </w:rPr>
        <w:t xml:space="preserve"> day follow.by 3 mg/kg once dly. with dos.of upto 12 mg/kg/ day accord.to pt.condit.&amp; respons. Treat for min.3 wks. &amp; x2 wks.aft.sympt.resolut.</w:t>
      </w:r>
    </w:p>
    <w:p>
      <w:pPr>
        <w:pStyle w:val="MIMSText"/>
        <w:spacing w:lineRule="auto" w:line="360"/>
        <w:rPr>
          <w:sz w:val="24"/>
          <w:szCs w:val="24"/>
          <w:highlight w:val="none"/>
          <w:shd w:fill="FFFF00" w:val="clear"/>
        </w:rPr>
      </w:pPr>
      <w:r>
        <w:rPr>
          <w:b/>
          <w:i w:val="false"/>
          <w:sz w:val="24"/>
          <w:szCs w:val="24"/>
          <w:shd w:fill="FFFF00" w:val="clear"/>
        </w:rPr>
        <w:t xml:space="preserve">Fung.infect.prophylax.in pts.receiv.cytotox. chemo-/radiat.ther: </w:t>
      </w:r>
      <w:r>
        <w:rPr>
          <w:rFonts w:cs="Univers 57 Condensed" w:ascii="Univers 57 Condensed" w:hAnsi="Univers 57 Condensed"/>
          <w:i w:val="false"/>
          <w:sz w:val="24"/>
          <w:szCs w:val="24"/>
          <w:shd w:fill="FFFF00" w:val="clear"/>
        </w:rPr>
        <w:t xml:space="preserve">Adults: </w:t>
      </w:r>
      <w:r>
        <w:rPr>
          <w:i w:val="false"/>
          <w:sz w:val="24"/>
          <w:szCs w:val="24"/>
          <w:shd w:fill="FFFF00" w:val="clear"/>
        </w:rPr>
        <w:t>50-400 mg dly.bas. on risk profile. Commenc. ther.sev.days bef. anticipat. neutropen &amp; contin.x7 days aft. neutrophil count rises above 1000 cells per mm</w:t>
      </w:r>
      <w:r>
        <w:rPr>
          <w:i w:val="false"/>
          <w:sz w:val="24"/>
          <w:szCs w:val="24"/>
          <w:shd w:fill="FFFF00" w:val="clear"/>
          <w:vertAlign w:val="superscript"/>
        </w:rPr>
        <w:t>3</w:t>
      </w:r>
      <w:r>
        <w:rPr>
          <w:rFonts w:cs="Univers 57 Condensed" w:ascii="Univers 57 Condensed" w:hAnsi="Univers 57 Condensed"/>
          <w:i w:val="false"/>
          <w:sz w:val="24"/>
          <w:szCs w:val="24"/>
          <w:shd w:fill="FFFF00" w:val="clear"/>
        </w:rPr>
        <w:t xml:space="preserve"> Childr.over 4 wks:</w:t>
      </w:r>
      <w:r>
        <w:rPr>
          <w:i w:val="false"/>
          <w:sz w:val="24"/>
          <w:szCs w:val="24"/>
          <w:shd w:fill="FFFF00" w:val="clear"/>
        </w:rPr>
        <w:t xml:space="preserve"> 3–12 mg/kg/day depend.on extent &amp; durat.of neutropen.</w:t>
      </w:r>
    </w:p>
    <w:p>
      <w:pPr>
        <w:pStyle w:val="MIMSText"/>
        <w:spacing w:lineRule="auto" w:line="360"/>
        <w:rPr>
          <w:sz w:val="24"/>
          <w:szCs w:val="24"/>
          <w:highlight w:val="none"/>
          <w:shd w:fill="FFFF00" w:val="clear"/>
        </w:rPr>
      </w:pPr>
      <w:r>
        <w:rPr>
          <w:b/>
          <w:i w:val="false"/>
          <w:sz w:val="24"/>
          <w:szCs w:val="24"/>
          <w:shd w:fill="FFFF00" w:val="clear"/>
        </w:rPr>
        <w:t xml:space="preserve">Vag.candidiasis: </w:t>
      </w:r>
      <w:r>
        <w:rPr>
          <w:rFonts w:cs="Univers 57 Condensed" w:ascii="Univers 57 Condensed" w:hAnsi="Univers 57 Condensed"/>
          <w:i w:val="false"/>
          <w:sz w:val="24"/>
          <w:szCs w:val="24"/>
          <w:shd w:fill="FFFF00" w:val="clear"/>
        </w:rPr>
        <w:t xml:space="preserve">Adults: </w:t>
      </w:r>
      <w:r>
        <w:rPr>
          <w:i w:val="false"/>
          <w:sz w:val="24"/>
          <w:szCs w:val="24"/>
          <w:shd w:fill="FFFF00" w:val="clear"/>
        </w:rPr>
        <w:t>150 mg as sngl.dos.</w:t>
      </w:r>
    </w:p>
    <w:p>
      <w:pPr>
        <w:pStyle w:val="MIMSText"/>
        <w:spacing w:lineRule="auto" w:line="360"/>
        <w:rPr>
          <w:sz w:val="24"/>
          <w:szCs w:val="24"/>
          <w:highlight w:val="none"/>
          <w:shd w:fill="FFFF00" w:val="clear"/>
        </w:rPr>
      </w:pPr>
      <w:r>
        <w:rPr>
          <w:b/>
          <w:i w:val="false"/>
          <w:sz w:val="24"/>
          <w:szCs w:val="24"/>
          <w:shd w:fill="FFFF00" w:val="clear"/>
        </w:rPr>
        <w:t>Recurr.vag.candidias:</w:t>
      </w:r>
      <w:r>
        <w:rPr>
          <w:i w:val="false"/>
          <w:sz w:val="24"/>
          <w:szCs w:val="24"/>
          <w:shd w:fill="FFFF00" w:val="clear"/>
        </w:rPr>
        <w:t xml:space="preserve"> </w:t>
      </w:r>
      <w:r>
        <w:rPr>
          <w:rFonts w:cs="Univers 57 Condensed" w:ascii="Univers 57 Condensed" w:hAnsi="Univers 57 Condensed"/>
          <w:i w:val="false"/>
          <w:sz w:val="24"/>
          <w:szCs w:val="24"/>
          <w:shd w:fill="FFFF00" w:val="clear"/>
        </w:rPr>
        <w:t xml:space="preserve">Adults: </w:t>
      </w:r>
      <w:r>
        <w:rPr>
          <w:i w:val="false"/>
          <w:sz w:val="24"/>
          <w:szCs w:val="24"/>
          <w:shd w:fill="FFFF00" w:val="clear"/>
        </w:rPr>
        <w:t>150 mg once mnthly. Indiv.durat.which range from 4-12 mnths.</w:t>
      </w:r>
    </w:p>
    <w:p>
      <w:pPr>
        <w:pStyle w:val="MIMSText"/>
        <w:spacing w:lineRule="auto" w:line="360"/>
        <w:rPr>
          <w:sz w:val="24"/>
          <w:szCs w:val="24"/>
          <w:highlight w:val="none"/>
          <w:shd w:fill="FFFF00" w:val="clear"/>
        </w:rPr>
      </w:pPr>
      <w:r>
        <w:rPr>
          <w:b/>
          <w:i w:val="false"/>
          <w:sz w:val="24"/>
          <w:szCs w:val="24"/>
          <w:shd w:fill="FFFF00" w:val="clear"/>
        </w:rPr>
        <w:t>Candida balanitis:</w:t>
      </w:r>
      <w:r>
        <w:rPr>
          <w:i w:val="false"/>
          <w:sz w:val="24"/>
          <w:szCs w:val="24"/>
          <w:shd w:fill="FFFF00" w:val="clear"/>
        </w:rPr>
        <w:t xml:space="preserve"> </w:t>
      </w:r>
      <w:r>
        <w:rPr>
          <w:rFonts w:cs="Univers 57 Condensed" w:ascii="Univers 57 Condensed" w:hAnsi="Univers 57 Condensed"/>
          <w:i w:val="false"/>
          <w:sz w:val="24"/>
          <w:szCs w:val="24"/>
          <w:shd w:fill="FFFF00" w:val="clear"/>
        </w:rPr>
        <w:t xml:space="preserve">Adults: </w:t>
      </w:r>
      <w:r>
        <w:rPr>
          <w:i w:val="false"/>
          <w:sz w:val="24"/>
          <w:szCs w:val="24"/>
          <w:shd w:fill="FFFF00" w:val="clear"/>
        </w:rPr>
        <w:t>150 mg as sngl.dos.</w:t>
      </w:r>
    </w:p>
    <w:p>
      <w:pPr>
        <w:pStyle w:val="MIMSText"/>
        <w:spacing w:lineRule="auto" w:line="360"/>
        <w:rPr>
          <w:sz w:val="24"/>
          <w:szCs w:val="24"/>
          <w:highlight w:val="none"/>
          <w:shd w:fill="FFFF00" w:val="clear"/>
        </w:rPr>
      </w:pPr>
      <w:r>
        <w:rPr>
          <w:b/>
          <w:i w:val="false"/>
          <w:sz w:val="24"/>
          <w:szCs w:val="24"/>
          <w:shd w:fill="FFFF00" w:val="clear"/>
        </w:rPr>
        <w:t xml:space="preserve">Derm.infects.eg.tinea pedis, corporis, cruris and candida infects: </w:t>
      </w:r>
      <w:r>
        <w:rPr>
          <w:rFonts w:cs="Univers 57 Condensed" w:ascii="Univers 57 Condensed" w:hAnsi="Univers 57 Condensed"/>
          <w:i w:val="false"/>
          <w:sz w:val="24"/>
          <w:szCs w:val="24"/>
          <w:shd w:fill="FFFF00" w:val="clear"/>
        </w:rPr>
        <w:t xml:space="preserve">Adults: </w:t>
      </w:r>
      <w:r>
        <w:rPr>
          <w:i w:val="false"/>
          <w:sz w:val="24"/>
          <w:szCs w:val="24"/>
          <w:shd w:fill="FFFF00" w:val="clear"/>
        </w:rPr>
        <w:t>150 mg once wkly. x2-4 wks. but up to 6 wks.for tinea pedis.</w:t>
      </w:r>
    </w:p>
    <w:p>
      <w:pPr>
        <w:pStyle w:val="MIMSText"/>
        <w:spacing w:lineRule="auto" w:line="360"/>
        <w:rPr>
          <w:sz w:val="24"/>
          <w:szCs w:val="24"/>
          <w:highlight w:val="none"/>
          <w:shd w:fill="FFFF00" w:val="clear"/>
        </w:rPr>
      </w:pPr>
      <w:r>
        <w:rPr>
          <w:b/>
          <w:i w:val="false"/>
          <w:sz w:val="24"/>
          <w:szCs w:val="24"/>
          <w:shd w:fill="FFFF00" w:val="clear"/>
        </w:rPr>
        <w:t>Tinea unguium:</w:t>
      </w:r>
      <w:r>
        <w:rPr>
          <w:i w:val="false"/>
          <w:sz w:val="24"/>
          <w:szCs w:val="24"/>
          <w:shd w:fill="FFFF00" w:val="clear"/>
        </w:rPr>
        <w:t xml:space="preserve"> </w:t>
      </w:r>
      <w:r>
        <w:rPr>
          <w:rFonts w:cs="Univers 57 Condensed" w:ascii="Univers 57 Condensed" w:hAnsi="Univers 57 Condensed"/>
          <w:i w:val="false"/>
          <w:sz w:val="24"/>
          <w:szCs w:val="24"/>
          <w:shd w:fill="FFFF00" w:val="clear"/>
        </w:rPr>
        <w:t xml:space="preserve">Adults: </w:t>
      </w:r>
      <w:r>
        <w:rPr>
          <w:i w:val="false"/>
          <w:sz w:val="24"/>
          <w:szCs w:val="24"/>
          <w:shd w:fill="FFFF00" w:val="clear"/>
        </w:rPr>
        <w:t>150 mg once wkly.x3-12 mnths until nail completely replac.</w:t>
      </w:r>
    </w:p>
    <w:p>
      <w:pPr>
        <w:pStyle w:val="MIMSText"/>
        <w:spacing w:lineRule="auto" w:line="360"/>
        <w:rPr>
          <w:sz w:val="24"/>
          <w:szCs w:val="24"/>
          <w:highlight w:val="none"/>
          <w:shd w:fill="FFFF00" w:val="clear"/>
        </w:rPr>
      </w:pPr>
      <w:r>
        <w:rPr>
          <w:b/>
          <w:i w:val="false"/>
          <w:sz w:val="24"/>
          <w:szCs w:val="24"/>
          <w:shd w:fill="FFFF00" w:val="clear"/>
        </w:rPr>
        <w:t>Contraindications:</w:t>
      </w:r>
      <w:r>
        <w:rPr>
          <w:sz w:val="24"/>
          <w:szCs w:val="24"/>
          <w:shd w:fill="FFFF00" w:val="clear"/>
        </w:rPr>
        <w:t xml:space="preserve"> </w:t>
      </w:r>
      <w:r>
        <w:rPr>
          <w:sz w:val="24"/>
          <w:szCs w:val="24"/>
          <w:shd w:fill="FFFF00" w:val="clear"/>
        </w:rPr>
        <w:t>Hy</w:t>
      </w:r>
      <w:r>
        <w:rPr>
          <w:sz w:val="24"/>
          <w:szCs w:val="24"/>
          <w:shd w:fill="FFFF00" w:val="clear"/>
        </w:rPr>
        <w:t>persens. to rel</w:t>
      </w:r>
      <w:r>
        <w:rPr>
          <w:sz w:val="24"/>
          <w:szCs w:val="24"/>
          <w:shd w:fill="FFFF00" w:val="clear"/>
        </w:rPr>
        <w:t>at</w:t>
      </w:r>
      <w:r>
        <w:rPr>
          <w:sz w:val="24"/>
          <w:szCs w:val="24"/>
          <w:shd w:fill="FFFF00" w:val="clear"/>
        </w:rPr>
        <w:t xml:space="preserve">. azole meds., </w:t>
      </w:r>
      <w:r>
        <w:rPr>
          <w:sz w:val="24"/>
          <w:szCs w:val="24"/>
          <w:shd w:fill="FFFF00" w:val="clear"/>
        </w:rPr>
        <w:t xml:space="preserve">concom.terfenadine in </w:t>
      </w:r>
      <w:r>
        <w:rPr>
          <w:sz w:val="24"/>
          <w:szCs w:val="24"/>
          <w:shd w:fill="FFFF00" w:val="clear"/>
        </w:rPr>
        <w:t xml:space="preserve">pts. </w:t>
      </w:r>
      <w:r>
        <w:rPr>
          <w:sz w:val="24"/>
          <w:szCs w:val="24"/>
          <w:shd w:fill="FFFF00" w:val="clear"/>
        </w:rPr>
        <w:t>r</w:t>
      </w:r>
      <w:r>
        <w:rPr>
          <w:sz w:val="24"/>
          <w:szCs w:val="24"/>
          <w:shd w:fill="FFFF00" w:val="clear"/>
        </w:rPr>
        <w:t xml:space="preserve">eceiv. BIO FLUCONAZOLE IV </w:t>
      </w:r>
      <w:r>
        <w:rPr>
          <w:sz w:val="24"/>
          <w:szCs w:val="24"/>
          <w:shd w:fill="FFFF00" w:val="clear"/>
        </w:rPr>
        <w:t xml:space="preserve">at </w:t>
      </w:r>
      <w:r>
        <w:rPr>
          <w:sz w:val="24"/>
          <w:szCs w:val="24"/>
          <w:shd w:fill="FFFF00" w:val="clear"/>
        </w:rPr>
        <w:t xml:space="preserve">multipl.dos. ≥400 mg/day, </w:t>
      </w:r>
      <w:r>
        <w:rPr>
          <w:sz w:val="24"/>
          <w:szCs w:val="24"/>
          <w:shd w:fill="FFFF00" w:val="clear"/>
        </w:rPr>
        <w:t>c</w:t>
      </w:r>
      <w:r>
        <w:rPr>
          <w:sz w:val="24"/>
          <w:szCs w:val="24"/>
          <w:shd w:fill="FFFF00" w:val="clear"/>
        </w:rPr>
        <w:t xml:space="preserve">o-admin. of meds. known to prolong QT interval &amp; metabol.via CYP 3A4 (cisapride, astemizole, pimozide, quinidine, erythromycin), </w:t>
      </w:r>
      <w:r>
        <w:rPr>
          <w:sz w:val="24"/>
          <w:szCs w:val="24"/>
          <w:shd w:fill="FFFF00" w:val="clear"/>
        </w:rPr>
        <w:t>p</w:t>
      </w:r>
      <w:r>
        <w:rPr>
          <w:sz w:val="24"/>
          <w:szCs w:val="24"/>
          <w:shd w:fill="FFFF00" w:val="clear"/>
        </w:rPr>
        <w:t xml:space="preserve">regn. &amp; lactat. </w:t>
      </w:r>
    </w:p>
    <w:p>
      <w:pPr>
        <w:pStyle w:val="MIMSText"/>
        <w:spacing w:lineRule="auto" w:line="360"/>
        <w:rPr>
          <w:sz w:val="24"/>
          <w:szCs w:val="24"/>
          <w:highlight w:val="none"/>
          <w:shd w:fill="FFFF00" w:val="clear"/>
        </w:rPr>
      </w:pPr>
      <w:r>
        <w:rPr>
          <w:b/>
          <w:i w:val="false"/>
          <w:sz w:val="24"/>
          <w:szCs w:val="24"/>
          <w:shd w:fill="FFFF00" w:val="clear"/>
        </w:rPr>
        <w:t>Side effects:</w:t>
      </w:r>
      <w:r>
        <w:rPr>
          <w:i w:val="false"/>
          <w:sz w:val="24"/>
          <w:szCs w:val="24"/>
          <w:shd w:fill="FFFF00" w:val="clear"/>
        </w:rPr>
        <w:t xml:space="preserve"> </w:t>
      </w:r>
      <w:r>
        <w:rPr>
          <w:i/>
          <w:iCs/>
          <w:sz w:val="24"/>
          <w:szCs w:val="24"/>
          <w:shd w:fill="FFFF00" w:val="clear"/>
        </w:rPr>
        <w:t>Freq: Headache, abdom.pain, vomit., diarrh., nausea, loss of appet., ALT incr., AST incr., blood alk.phosphatase incr., rash. Less freq.: Anaem., agranulocyt., leukopen., neutropen., thrombocytopen., hypersens. (fever, chills, skin rash, itching), anaphylax. incl. angioedem., face oedem., prurit., flush., hypercholesterolaem., hypertriglyceridaem., hypokalaem., somnol., insomnia, seiz., nervous., paraesth., dizz., hyperkines., taste pervers., tremor, abnorm.vis., vertigo, torsades de pointes, QT prolong., constip., dyspeps., flatul., dry mouth, thirst, cholestas., jaund., bilirubin incr., hep.tox. incl. fatal cases, hep.fail., hepatocell.necros., hepatitis, hepatocell.damage, prurit., urticar., incr.sweat., drug erupt. (incl. fixed drug erupt.), TEN, SJS, ac.generalis.exanthematous-pustulos., exfoliat.dermat., angioedem., face oedem., dry skin, abnorm.odour, alopec., myalg., hypertonia, polyur., fem.sex.dysfunct., intermenstr. bleed., menorrhag., leukorrh., fatig., malaise, asthen., fever, rigors. Feq.unknown: DRESS</w:t>
      </w:r>
    </w:p>
    <w:p>
      <w:pPr>
        <w:pStyle w:val="MIMSText"/>
        <w:spacing w:lineRule="auto" w:line="360"/>
        <w:rPr>
          <w:sz w:val="24"/>
          <w:szCs w:val="24"/>
          <w:highlight w:val="none"/>
          <w:shd w:fill="FFFF00" w:val="clear"/>
        </w:rPr>
      </w:pPr>
      <w:r>
        <w:rPr>
          <w:b/>
          <w:i w:val="false"/>
          <w:sz w:val="24"/>
          <w:szCs w:val="24"/>
          <w:shd w:fill="FFFF00" w:val="clear"/>
        </w:rPr>
        <w:t xml:space="preserve">Special </w:t>
      </w:r>
      <w:r>
        <w:rPr>
          <w:b/>
          <w:i w:val="false"/>
          <w:sz w:val="24"/>
          <w:szCs w:val="24"/>
          <w:shd w:fill="FFFF00" w:val="clear"/>
        </w:rPr>
        <w:t xml:space="preserve">warnings &amp; </w:t>
      </w:r>
      <w:r>
        <w:rPr>
          <w:b/>
          <w:i w:val="false"/>
          <w:sz w:val="24"/>
          <w:szCs w:val="24"/>
          <w:shd w:fill="FFFF00" w:val="clear"/>
        </w:rPr>
        <w:t>precautions:</w:t>
      </w:r>
      <w:r>
        <w:rPr>
          <w:sz w:val="24"/>
          <w:szCs w:val="24"/>
          <w:shd w:fill="FFFF00" w:val="clear"/>
        </w:rPr>
        <w:t xml:space="preserve"> Admin. with caution in pts.with liver dysfunct.,  monit.liver funct.tests &amp; inform pt.of sympt.sugg.ser.hepat.eff.(asthenia, anorexia, persist.nausea, vomit., jaundice), discont.if clin.signs/ sympt.consist.with liver dis.develop., AIDS pts.more prone to sev.cutan.reacts., discont.ther.if rash attribut.to BIO FLUCONAZOLE IV devel., discont.if bullous lesions/erythema multiforme devel., anaphylax.report., assoc.with QT-interval prolongat., caution in pts.with prodysrhythmic cond., hypokalaem. &amp; adv.card.fail. incr.risk for ventric.dysrhythm. &amp; torsades de pointes., concocom.meds. known to prolong QT-interv.&amp; metabol.by CYP3A4 (eg. halofantrine), admin.with caution in pts.with renal dysfunct., adren.insuff.relat.to concom.treat.with prednisone, monit.pts. </w:t>
      </w:r>
      <w:r>
        <w:rPr>
          <w:sz w:val="24"/>
          <w:szCs w:val="24"/>
          <w:shd w:fill="FFFF00" w:val="clear"/>
        </w:rPr>
        <w:t>c</w:t>
      </w:r>
      <w:r>
        <w:rPr>
          <w:sz w:val="24"/>
          <w:szCs w:val="24"/>
          <w:shd w:fill="FFFF00" w:val="clear"/>
        </w:rPr>
        <w:t xml:space="preserve">oncom. treat.with meds.with narrow ther.window metabol.through CYP2C9/ CYP2C19/ CYP3A4, aautious monit.with co-admin.of terfenadine at doses &lt;400 mg/day, incr.prev.of infects.with Candida spp. other than C.albicans oft.inherent.resist./ reduced suscept.to fluconazole (C.krusei, C.auris, C.glabrata) &amp; may requir.alt.antifungal ther.,pts.on low salt diet., monitor. prothrombin time </w:t>
      </w:r>
      <w:r>
        <w:rPr>
          <w:sz w:val="24"/>
          <w:szCs w:val="24"/>
          <w:shd w:fill="FFFF00" w:val="clear"/>
        </w:rPr>
        <w:t>with warfarin</w:t>
      </w:r>
      <w:r>
        <w:rPr>
          <w:sz w:val="24"/>
          <w:szCs w:val="24"/>
          <w:shd w:fill="FFFF00" w:val="clear"/>
        </w:rPr>
        <w:t xml:space="preserve">, </w:t>
      </w:r>
      <w:r>
        <w:rPr>
          <w:sz w:val="24"/>
          <w:szCs w:val="24"/>
          <w:shd w:fill="FFFF00" w:val="clear"/>
        </w:rPr>
        <w:t>a</w:t>
      </w:r>
      <w:r>
        <w:rPr>
          <w:sz w:val="24"/>
          <w:szCs w:val="24"/>
          <w:shd w:fill="FFFF00" w:val="clear"/>
        </w:rPr>
        <w:t>mitriptyline/nortriptyline/</w:t>
      </w:r>
      <w:r>
        <w:rPr>
          <w:sz w:val="24"/>
          <w:szCs w:val="24"/>
          <w:shd w:fill="FFFF00" w:val="clear"/>
        </w:rPr>
        <w:t>celecoxib</w:t>
      </w:r>
      <w:r>
        <w:rPr>
          <w:sz w:val="24"/>
          <w:szCs w:val="24"/>
          <w:shd w:fill="FFFF00" w:val="clear"/>
        </w:rPr>
        <w:t xml:space="preserve"> </w:t>
      </w:r>
      <w:r>
        <w:rPr>
          <w:sz w:val="24"/>
          <w:szCs w:val="24"/>
          <w:shd w:fill="FFFF00" w:val="clear"/>
        </w:rPr>
        <w:t>dos may req.adjustm.</w:t>
      </w:r>
    </w:p>
    <w:p>
      <w:pPr>
        <w:pStyle w:val="MIMSText"/>
        <w:spacing w:lineRule="auto" w:line="360"/>
        <w:rPr>
          <w:sz w:val="24"/>
          <w:szCs w:val="24"/>
          <w:highlight w:val="none"/>
          <w:shd w:fill="FFFF00" w:val="clear"/>
        </w:rPr>
      </w:pPr>
      <w:r>
        <w:rPr>
          <w:b/>
          <w:i w:val="false"/>
          <w:sz w:val="24"/>
          <w:szCs w:val="24"/>
          <w:shd w:fill="FFFF00" w:val="clear"/>
        </w:rPr>
        <w:t>Drug interactions:</w:t>
      </w:r>
      <w:r>
        <w:rPr>
          <w:i w:val="false"/>
          <w:sz w:val="24"/>
          <w:szCs w:val="24"/>
          <w:shd w:fill="FFFF00" w:val="clear"/>
        </w:rPr>
        <w:t xml:space="preserve"> Incr.plasma conc.of meds. metabol.by cytochrome P-450 system, warfar. anticoag. effs.incr., plasma conc.of oral sulphonylureas/ phenytoin/zidovudine/midazolam/ triazolam/rifabutin/tacrolimus incr., theophyll. clear. decr., life threaten.card.arrhythm.with cisapride, signific.rise in cyclospor.conc., hydrochlorothiazide incr.fluconazole plasma conc., rifampicin reduc.fluconazole plasma conc., nevirapine expos.incr. halofantrine co-admin. not recomm. due to incr. risk of card.toxicit, amiodarone co-admin.poss incr.QT prolongat.</w:t>
      </w:r>
      <w:r>
        <w:br w:type="page"/>
      </w:r>
    </w:p>
    <w:p>
      <w:pPr>
        <w:pStyle w:val="MIMSProduct"/>
        <w:suppressAutoHyphens w:val="true"/>
        <w:bidi w:val="0"/>
        <w:spacing w:lineRule="auto" w:line="360"/>
        <w:jc w:val="start"/>
        <w:rPr>
          <w:highlight w:val="none"/>
          <w:shd w:fill="auto" w:val="clear"/>
        </w:rPr>
      </w:pPr>
      <w:r>
        <w:rPr>
          <w:rFonts w:cs="Arial" w:ascii="Arial" w:hAnsi="Arial"/>
          <w:b/>
          <w:color w:val="000000" w:themeColor="text1"/>
          <w:sz w:val="24"/>
          <w:szCs w:val="24"/>
          <w:u w:val="none"/>
          <w:shd w:fill="FFFF00" w:val="clear"/>
          <w:lang w:val="en-GB"/>
        </w:rPr>
        <w:t>IN</w:t>
      </w:r>
      <w:r>
        <w:rPr>
          <w:rFonts w:cs="Arial" w:ascii="Arial" w:hAnsi="Arial"/>
          <w:b/>
          <w:color w:val="000000" w:themeColor="text1"/>
          <w:sz w:val="24"/>
          <w:szCs w:val="24"/>
          <w:u w:val="none"/>
          <w:shd w:fill="FFFF00" w:val="clear"/>
          <w:lang w:val="en-GB"/>
        </w:rPr>
        <w:t>DOMETHACIN BIOTECH</w:t>
      </w:r>
    </w:p>
    <w:p>
      <w:pPr>
        <w:pStyle w:val="Normal"/>
        <w:suppressAutoHyphens w:val="true"/>
        <w:bidi w:val="0"/>
        <w:spacing w:lineRule="auto" w:line="360"/>
        <w:jc w:val="start"/>
        <w:rPr>
          <w:highlight w:val="none"/>
          <w:shd w:fill="auto" w:val="clear"/>
        </w:rPr>
      </w:pPr>
      <w:r>
        <w:rPr>
          <w:shd w:fill="FFFF00" w:val="clear"/>
        </w:rPr>
      </w:r>
    </w:p>
    <w:p>
      <w:pPr>
        <w:pStyle w:val="Normal"/>
        <w:suppressAutoHyphens w:val="true"/>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lang w:val="en-GB"/>
        </w:rPr>
        <w:t>MIMS PRODUCT INFORMATION FORM</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JL compilation</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MIMS MONTHLY:</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 xml:space="preserve">Month of publication: </w:t>
      </w:r>
      <w:r>
        <w:rPr>
          <w:rFonts w:cs="Courier New" w:ascii="Courier New" w:hAnsi="Courier New"/>
          <w:b/>
          <w:color w:val="000000" w:themeColor="text1"/>
          <w:sz w:val="24"/>
          <w:szCs w:val="24"/>
          <w:u w:val="none"/>
          <w:shd w:fill="FFFF00" w:val="clear"/>
        </w:rPr>
        <w:t>Mar</w:t>
      </w:r>
      <w:r>
        <w:rPr>
          <w:rFonts w:cs="Courier New" w:ascii="Courier New" w:hAnsi="Courier New"/>
          <w:b/>
          <w:color w:val="000000" w:themeColor="text1"/>
          <w:sz w:val="24"/>
          <w:szCs w:val="24"/>
          <w:u w:val="none"/>
          <w:shd w:fill="FFFF00" w:val="clear"/>
        </w:rPr>
        <w:t xml:space="preserve"> 2024</w:t>
      </w:r>
    </w:p>
    <w:p>
      <w:pPr>
        <w:pStyle w:val="MIMSProduct"/>
        <w:suppressAutoHyphens w:val="true"/>
        <w:spacing w:lineRule="auto" w:line="360"/>
        <w:rPr>
          <w:highlight w:val="none"/>
          <w:shd w:fill="auto" w:val="clear"/>
        </w:rPr>
      </w:pPr>
      <w:r>
        <w:rPr>
          <w:rFonts w:cs="Courier New" w:ascii="Courier New" w:hAnsi="Courier New"/>
          <w:b/>
          <w:i w:val="false"/>
          <w:color w:val="000000" w:themeColor="text1"/>
          <w:sz w:val="24"/>
          <w:szCs w:val="24"/>
          <w:u w:val="none"/>
          <w:shd w:fill="FFFF00" w:val="clear"/>
          <w:lang w:val="en-US"/>
        </w:rPr>
        <w:t xml:space="preserve">Pharm Class: </w:t>
      </w:r>
      <w:r>
        <w:rPr>
          <w:rFonts w:cs="Courier New" w:ascii="Courier New" w:hAnsi="Courier New"/>
          <w:b/>
          <w:i w:val="false"/>
          <w:color w:val="000000" w:themeColor="text1"/>
          <w:sz w:val="24"/>
          <w:szCs w:val="24"/>
          <w:u w:val="none"/>
          <w:shd w:fill="FFFF00" w:val="clear"/>
          <w:lang w:val="en-GB"/>
        </w:rPr>
        <w:t>4.1.1</w:t>
        <w:tab/>
        <w:t>COX inhibitors</w:t>
      </w:r>
    </w:p>
    <w:p>
      <w:pPr>
        <w:pStyle w:val="Normal"/>
        <w:bidi w:val="0"/>
        <w:jc w:val="start"/>
        <w:rPr>
          <w:highlight w:val="none"/>
          <w:shd w:fill="FFFF00" w:val="clear"/>
          <w:lang w:val="en-GB"/>
        </w:rPr>
      </w:pPr>
      <w:r>
        <w:rPr>
          <w:shd w:fill="FFFF00" w:val="clear"/>
          <w:lang w:val="en-GB"/>
        </w:rPr>
      </w:r>
    </w:p>
    <w:p>
      <w:pPr>
        <w:pStyle w:val="Normal"/>
        <w:bidi w:val="0"/>
        <w:jc w:val="start"/>
        <w:rPr>
          <w:highlight w:val="none"/>
          <w:shd w:fill="FFFF00" w:val="clear"/>
          <w:lang w:val="en-GB"/>
        </w:rPr>
      </w:pPr>
      <w:r>
        <w:rPr>
          <w:shd w:fill="FFFF00" w:val="clear"/>
          <w:lang w:val="en-GB"/>
        </w:rPr>
      </w:r>
    </w:p>
    <w:p>
      <w:pPr>
        <w:pStyle w:val="MIMSProduct"/>
        <w:spacing w:lineRule="auto" w:line="360"/>
        <w:rPr>
          <w:highlight w:val="none"/>
          <w:shd w:fill="FFFF00" w:val="clear"/>
        </w:rPr>
      </w:pPr>
      <w:r>
        <w:rPr>
          <w:rFonts w:cs="Arial" w:ascii="Arial" w:hAnsi="Arial"/>
          <w:b/>
          <w:sz w:val="24"/>
          <w:szCs w:val="24"/>
          <w:shd w:fill="FFFF00" w:val="clear"/>
        </w:rPr>
        <w:t>IN</w:t>
      </w:r>
      <w:r>
        <w:rPr>
          <w:rFonts w:cs="Arial" w:ascii="Arial" w:hAnsi="Arial"/>
          <w:b/>
          <w:sz w:val="24"/>
          <w:szCs w:val="24"/>
          <w:shd w:fill="FFFF00" w:val="clear"/>
        </w:rPr>
        <w:t xml:space="preserve">DOMETHACIN BIOTECH </w:t>
      </w:r>
      <w:r>
        <w:rPr>
          <w:b/>
          <w:bCs/>
          <w:sz w:val="24"/>
          <w:szCs w:val="24"/>
          <w:shd w:fill="FFFF00" w:val="clear"/>
        </w:rPr>
        <w:t xml:space="preserve">, </w:t>
      </w:r>
      <w:r>
        <w:rPr>
          <w:b/>
          <w:bCs/>
          <w:sz w:val="24"/>
          <w:szCs w:val="24"/>
          <w:shd w:fill="FFFF00" w:val="clear"/>
        </w:rPr>
        <w:t>Biotech</w:t>
      </w:r>
      <w:r>
        <w:rPr>
          <w:b/>
          <w:bCs/>
          <w:sz w:val="24"/>
          <w:szCs w:val="24"/>
          <w:shd w:fill="FFFF00" w:val="clear"/>
        </w:rPr>
        <w:t xml:space="preserve"> [P/S]</w:t>
      </w:r>
    </w:p>
    <w:p>
      <w:pPr>
        <w:pStyle w:val="MIMSText"/>
        <w:spacing w:lineRule="auto" w:line="360"/>
        <w:rPr>
          <w:i w:val="false"/>
          <w:i w:val="false"/>
          <w:iCs/>
          <w:sz w:val="24"/>
          <w:szCs w:val="24"/>
          <w:highlight w:val="none"/>
          <w:shd w:fill="FFFF00" w:val="clear"/>
        </w:rPr>
      </w:pPr>
      <w:r>
        <w:rPr>
          <w:i w:val="false"/>
          <w:iCs/>
          <w:sz w:val="24"/>
          <w:szCs w:val="24"/>
          <w:shd w:fill="FFFF00" w:val="clear"/>
        </w:rPr>
        <w:t>Indomethacin.</w:t>
      </w:r>
    </w:p>
    <w:p>
      <w:pPr>
        <w:pStyle w:val="MIMSText"/>
        <w:spacing w:lineRule="auto" w:line="360"/>
        <w:rPr>
          <w:sz w:val="24"/>
          <w:szCs w:val="24"/>
          <w:highlight w:val="none"/>
          <w:shd w:fill="FFFF00" w:val="clear"/>
        </w:rPr>
      </w:pPr>
      <w:r>
        <w:rPr>
          <w:b/>
          <w:bCs/>
          <w:i w:val="false"/>
          <w:iCs/>
          <w:sz w:val="24"/>
          <w:szCs w:val="24"/>
          <w:shd w:fill="FFFF00" w:val="clear"/>
        </w:rPr>
        <w:t>Indications:</w:t>
      </w:r>
      <w:r>
        <w:rPr>
          <w:sz w:val="24"/>
          <w:szCs w:val="24"/>
          <w:shd w:fill="FFFF00" w:val="clear"/>
        </w:rPr>
        <w:t xml:space="preserve"> </w:t>
      </w:r>
      <w:r>
        <w:rPr>
          <w:bCs/>
          <w:iCs/>
          <w:sz w:val="24"/>
          <w:szCs w:val="24"/>
          <w:shd w:fill="FFFF00" w:val="clear"/>
        </w:rPr>
        <w:t>Active stages of rheumatoid arthrit., osteoarthrit., ankylos.spondylit., degenerat.joint dis.of hip, ac.gouty arthrit. Ac.musculoskelet.disord. such as bursit., tendonit., synovit., tenosynovit., casulit.of shoulder, sprains &amp; strains. Low back pain (lumbago). Fev.as short-term adj.to spec.therap. Inflamm., pain, trismus &amp; swell.foll.dental proced. Inflamm., pain &amp; swell.foll.orthopaed.surgic.&amp; nonsurgic proced.assoc.with reduct.&amp; immobilisat.of fract.or dislocat. Pain &amp; assoc.sympt.of prim.dysmenorr.</w:t>
      </w:r>
    </w:p>
    <w:p>
      <w:pPr>
        <w:pStyle w:val="MIMSText"/>
        <w:spacing w:lineRule="auto" w:line="360"/>
        <w:rPr>
          <w:sz w:val="24"/>
          <w:szCs w:val="24"/>
          <w:highlight w:val="none"/>
          <w:shd w:fill="FFFF00" w:val="clear"/>
        </w:rPr>
      </w:pPr>
      <w:r>
        <w:rPr>
          <w:b/>
          <w:bCs/>
          <w:i w:val="false"/>
          <w:iCs/>
          <w:sz w:val="24"/>
          <w:szCs w:val="24"/>
          <w:shd w:fill="FFFF00" w:val="clear"/>
        </w:rPr>
        <w:t>(S3) CAPS, [P/S]</w:t>
      </w:r>
      <w:r>
        <w:rPr>
          <w:i w:val="false"/>
          <w:iCs/>
          <w:sz w:val="24"/>
          <w:szCs w:val="24"/>
          <w:shd w:fill="FFFF00" w:val="clear"/>
        </w:rPr>
        <w:t xml:space="preserve"> </w:t>
      </w:r>
      <w:r>
        <w:rPr>
          <w:rFonts w:cs="Arial" w:ascii="Arial" w:hAnsi="Arial"/>
          <w:i w:val="false"/>
          <w:iCs/>
          <w:sz w:val="24"/>
          <w:szCs w:val="24"/>
          <w:shd w:fill="FFFF00" w:val="clear"/>
        </w:rPr>
        <w:t>U/3.1/177</w:t>
      </w:r>
      <w:r>
        <w:rPr>
          <w:i w:val="false"/>
          <w:iCs/>
          <w:sz w:val="24"/>
          <w:szCs w:val="24"/>
          <w:shd w:fill="FFFF00" w:val="clear"/>
        </w:rPr>
        <w:t>.</w:t>
      </w:r>
    </w:p>
    <w:p>
      <w:pPr>
        <w:pStyle w:val="MIMSText"/>
        <w:spacing w:lineRule="auto" w:line="360"/>
        <w:rPr>
          <w:sz w:val="24"/>
          <w:szCs w:val="24"/>
          <w:highlight w:val="none"/>
          <w:shd w:fill="FFFF00" w:val="clear"/>
        </w:rPr>
      </w:pPr>
      <w:r>
        <w:rPr>
          <w:i w:val="false"/>
          <w:iCs/>
          <w:sz w:val="24"/>
          <w:szCs w:val="24"/>
          <w:shd w:fill="FFFF00" w:val="clear"/>
        </w:rPr>
        <w:t>XXXXXX</w:t>
      </w:r>
      <w:r>
        <w:rPr>
          <w:i w:val="false"/>
          <w:iCs/>
          <w:sz w:val="24"/>
          <w:szCs w:val="24"/>
          <w:shd w:fill="FFFF00" w:val="clear"/>
        </w:rPr>
        <w:t>-00</w:t>
      </w:r>
      <w:r>
        <w:rPr>
          <w:i w:val="false"/>
          <w:iCs/>
          <w:sz w:val="24"/>
          <w:szCs w:val="24"/>
          <w:shd w:fill="FFFF00" w:val="clear"/>
        </w:rPr>
        <w:t>X</w:t>
      </w:r>
      <w:r>
        <w:rPr>
          <w:i w:val="false"/>
          <w:iCs/>
          <w:sz w:val="24"/>
          <w:szCs w:val="24"/>
          <w:shd w:fill="FFFF00" w:val="clear"/>
        </w:rPr>
        <w:t xml:space="preserve">: 25 mg, </w:t>
      </w:r>
      <w:r>
        <w:rPr>
          <w:i w:val="false"/>
          <w:iCs/>
          <w:sz w:val="24"/>
          <w:szCs w:val="24"/>
          <w:shd w:fill="FFFF00" w:val="clear"/>
        </w:rPr>
        <w:t>XXX</w:t>
      </w:r>
      <w:r>
        <w:rPr>
          <w:i w:val="false"/>
          <w:iCs/>
          <w:sz w:val="24"/>
          <w:szCs w:val="24"/>
          <w:shd w:fill="FFFF00" w:val="clear"/>
        </w:rPr>
        <w:t xml:space="preserve">, </w:t>
      </w:r>
      <w:r>
        <w:rPr>
          <w:i w:val="false"/>
          <w:iCs/>
          <w:color w:val="00B050"/>
          <w:sz w:val="24"/>
          <w:szCs w:val="24"/>
          <w:shd w:fill="FFFF00" w:val="clear"/>
        </w:rPr>
        <w:t>R</w:t>
      </w:r>
      <w:r>
        <w:rPr>
          <w:i w:val="false"/>
          <w:iCs/>
          <w:color w:val="00B050"/>
          <w:sz w:val="24"/>
          <w:szCs w:val="24"/>
          <w:shd w:fill="FFFF00" w:val="clear"/>
        </w:rPr>
        <w:t>XXX</w:t>
      </w:r>
    </w:p>
    <w:p>
      <w:pPr>
        <w:pStyle w:val="MIMSText"/>
        <w:spacing w:lineRule="auto" w:line="360"/>
        <w:rPr>
          <w:sz w:val="24"/>
          <w:szCs w:val="24"/>
          <w:highlight w:val="none"/>
          <w:shd w:fill="FFFF00" w:val="clear"/>
        </w:rPr>
      </w:pPr>
      <w:r>
        <w:rPr>
          <w:b/>
          <w:bCs/>
          <w:i w:val="false"/>
          <w:iCs/>
          <w:sz w:val="24"/>
          <w:szCs w:val="24"/>
          <w:shd w:fill="FFFF00" w:val="clear"/>
        </w:rPr>
        <w:t>Dosage:</w:t>
      </w:r>
      <w:r>
        <w:rPr>
          <w:bCs/>
          <w:i w:val="false"/>
          <w:iCs/>
          <w:sz w:val="24"/>
          <w:szCs w:val="24"/>
          <w:shd w:fill="FFFF00" w:val="clear"/>
        </w:rPr>
        <w:t xml:space="preserve">  50-200 mg dly in div doses with food. Indiv. adjust. to pt's response and tolerab. Use the low. effect. dose for the short. durat. poss.  </w:t>
      </w:r>
    </w:p>
    <w:p>
      <w:pPr>
        <w:pStyle w:val="MIMSText"/>
        <w:spacing w:lineRule="auto" w:line="360"/>
        <w:rPr>
          <w:sz w:val="24"/>
          <w:szCs w:val="24"/>
          <w:highlight w:val="none"/>
          <w:shd w:fill="FFFF00" w:val="clear"/>
        </w:rPr>
      </w:pPr>
      <w:r>
        <w:rPr>
          <w:b/>
          <w:bCs/>
          <w:i w:val="false"/>
          <w:iCs/>
          <w:sz w:val="24"/>
          <w:szCs w:val="24"/>
          <w:shd w:fill="FFFF00" w:val="clear"/>
        </w:rPr>
        <w:t>Chronic rheumat. disord.:</w:t>
      </w:r>
      <w:r>
        <w:rPr>
          <w:bCs/>
          <w:i w:val="false"/>
          <w:iCs/>
          <w:sz w:val="24"/>
          <w:szCs w:val="24"/>
          <w:shd w:fill="FFFF00" w:val="clear"/>
        </w:rPr>
        <w:t xml:space="preserve"> Start with low doses, incr. gradually as needed, cont. for up to 1 month for max. benefit and min. adverse react.  </w:t>
      </w:r>
    </w:p>
    <w:p>
      <w:pPr>
        <w:pStyle w:val="MIMSText"/>
        <w:spacing w:lineRule="auto" w:line="360"/>
        <w:rPr>
          <w:sz w:val="24"/>
          <w:szCs w:val="24"/>
          <w:highlight w:val="none"/>
          <w:shd w:fill="FFFF00" w:val="clear"/>
        </w:rPr>
      </w:pPr>
      <w:r>
        <w:rPr>
          <w:b/>
          <w:bCs/>
          <w:i w:val="false"/>
          <w:iCs/>
          <w:sz w:val="24"/>
          <w:szCs w:val="24"/>
          <w:shd w:fill="FFFF00" w:val="clear"/>
        </w:rPr>
        <w:t xml:space="preserve">Persistent night pain/morning stiffn.: </w:t>
      </w:r>
      <w:r>
        <w:rPr>
          <w:bCs/>
          <w:i w:val="false"/>
          <w:iCs/>
          <w:sz w:val="24"/>
          <w:szCs w:val="24"/>
          <w:shd w:fill="FFFF00" w:val="clear"/>
        </w:rPr>
        <w:t xml:space="preserve">Dose up to 100 mg at bedtime may be helpful. Max. dly dose 200 mg.  </w:t>
      </w:r>
    </w:p>
    <w:p>
      <w:pPr>
        <w:pStyle w:val="MIMSText"/>
        <w:spacing w:lineRule="auto" w:line="360"/>
        <w:rPr>
          <w:sz w:val="24"/>
          <w:szCs w:val="24"/>
          <w:highlight w:val="none"/>
          <w:shd w:fill="FFFF00" w:val="clear"/>
        </w:rPr>
      </w:pPr>
      <w:r>
        <w:rPr>
          <w:b/>
          <w:bCs/>
          <w:i w:val="false"/>
          <w:iCs/>
          <w:sz w:val="24"/>
          <w:szCs w:val="24"/>
          <w:shd w:fill="FFFF00" w:val="clear"/>
        </w:rPr>
        <w:t xml:space="preserve">Acute gouty arthrit.: </w:t>
      </w:r>
      <w:r>
        <w:rPr>
          <w:bCs/>
          <w:i w:val="false"/>
          <w:iCs/>
          <w:sz w:val="24"/>
          <w:szCs w:val="24"/>
          <w:shd w:fill="FFFF00" w:val="clear"/>
        </w:rPr>
        <w:t xml:space="preserve">Recomm. dly dosage 150-200 mg in div. doses until sympt. subside.  </w:t>
      </w:r>
    </w:p>
    <w:p>
      <w:pPr>
        <w:pStyle w:val="MIMSText"/>
        <w:spacing w:lineRule="auto" w:line="360"/>
        <w:rPr>
          <w:sz w:val="24"/>
          <w:szCs w:val="24"/>
          <w:highlight w:val="none"/>
          <w:shd w:fill="FFFF00" w:val="clear"/>
        </w:rPr>
      </w:pPr>
      <w:r>
        <w:rPr>
          <w:b/>
          <w:bCs/>
          <w:i w:val="false"/>
          <w:iCs/>
          <w:sz w:val="24"/>
          <w:szCs w:val="24"/>
          <w:shd w:fill="FFFF00" w:val="clear"/>
        </w:rPr>
        <w:t xml:space="preserve">Prim. dysmenorr.: </w:t>
      </w:r>
      <w:r>
        <w:rPr>
          <w:bCs/>
          <w:i w:val="false"/>
          <w:iCs/>
          <w:sz w:val="24"/>
          <w:szCs w:val="24"/>
          <w:shd w:fill="FFFF00" w:val="clear"/>
        </w:rPr>
        <w:t xml:space="preserve">Recomm. dosage 75 mg dly as single/div. dose, start at onset of cramps and bleed, cont. for usual durat. of sympt.  </w:t>
      </w:r>
    </w:p>
    <w:p>
      <w:pPr>
        <w:pStyle w:val="MIMSText"/>
        <w:spacing w:lineRule="auto" w:line="360"/>
        <w:rPr>
          <w:sz w:val="24"/>
          <w:szCs w:val="24"/>
          <w:highlight w:val="none"/>
          <w:shd w:fill="FFFF00" w:val="clear"/>
        </w:rPr>
      </w:pPr>
      <w:r>
        <w:rPr>
          <w:bCs/>
          <w:i w:val="false"/>
          <w:iCs/>
          <w:sz w:val="24"/>
          <w:szCs w:val="24"/>
          <w:shd w:fill="FFFF00" w:val="clear"/>
        </w:rPr>
        <w:t>To min. GI disturbances, take with food, milk, or an antacid. In chronic condit</w:t>
      </w:r>
      <w:r>
        <w:rPr>
          <w:bCs/>
          <w:i w:val="false"/>
          <w:iCs/>
          <w:sz w:val="24"/>
          <w:szCs w:val="24"/>
          <w:shd w:fill="FFFF00" w:val="clear"/>
        </w:rPr>
        <w:t>s.</w:t>
      </w:r>
      <w:r>
        <w:rPr>
          <w:bCs/>
          <w:i w:val="false"/>
          <w:iCs/>
          <w:sz w:val="24"/>
          <w:szCs w:val="24"/>
          <w:shd w:fill="FFFF00" w:val="clear"/>
        </w:rPr>
        <w:t xml:space="preserve"> start therapy with a low dosage, incr. as required.  </w:t>
      </w:r>
    </w:p>
    <w:p>
      <w:pPr>
        <w:pStyle w:val="MIMSText"/>
        <w:spacing w:lineRule="auto" w:line="360"/>
        <w:rPr>
          <w:sz w:val="24"/>
          <w:szCs w:val="24"/>
          <w:highlight w:val="none"/>
          <w:shd w:fill="FFFF00" w:val="clear"/>
        </w:rPr>
      </w:pPr>
      <w:r>
        <w:rPr>
          <w:bCs/>
          <w:i w:val="false"/>
          <w:iCs/>
          <w:sz w:val="24"/>
          <w:szCs w:val="24"/>
          <w:shd w:fill="FFFF00" w:val="clear"/>
        </w:rPr>
        <w:t>Paed. Populati.: Safety and effic.not est.</w:t>
      </w:r>
    </w:p>
    <w:p>
      <w:pPr>
        <w:pStyle w:val="MIMSText"/>
        <w:spacing w:lineRule="auto" w:line="360"/>
        <w:rPr>
          <w:sz w:val="24"/>
          <w:szCs w:val="24"/>
          <w:highlight w:val="none"/>
          <w:shd w:fill="FFFF00" w:val="clear"/>
        </w:rPr>
      </w:pPr>
      <w:r>
        <w:rPr>
          <w:b/>
          <w:bCs/>
          <w:i w:val="false"/>
          <w:iCs/>
          <w:sz w:val="24"/>
          <w:szCs w:val="24"/>
          <w:shd w:fill="FFFF00" w:val="clear"/>
        </w:rPr>
        <w:t>Contraindications:</w:t>
      </w:r>
      <w:r>
        <w:rPr>
          <w:sz w:val="24"/>
          <w:szCs w:val="24"/>
          <w:shd w:fill="FFFF00" w:val="clear"/>
        </w:rPr>
        <w:t xml:space="preserve">  Hypersens. to aspirin, ac.asthma attacks/ urticar./ rhinit. &amp; nas.polyps triggered by aspirin/ NSAIDs, concom.use with diflunisal, operat.machinery, psych.disord., epilep., Parkinsonism, sev.hepat.&amp; ren.fail., curr./hist.of GI perforat., peptic ulcers/ bleeding (PUBS) rel.to NSAIDs, gastrit., region.enterit., UC, recurr.GI ulcerat., hist.of GI lesions, ulcer, haemorrh., perforat., hist.of angioed.aft.exposure to NSAIDs/ aspirin, peri-operat.pain relief in coronar.artery surg., HF, est.ischaem.heart dis., stroke, peripher.arter.dis., pregn.&amp; lact.,  </w:t>
      </w:r>
      <w:r>
        <w:rPr>
          <w:sz w:val="24"/>
          <w:szCs w:val="24"/>
          <w:shd w:fill="FFFF00" w:val="clear"/>
        </w:rPr>
        <w:t>s</w:t>
      </w:r>
      <w:r>
        <w:rPr>
          <w:sz w:val="24"/>
          <w:szCs w:val="24"/>
          <w:shd w:fill="FFFF00" w:val="clear"/>
        </w:rPr>
        <w:t>afety in childr. not est.</w:t>
      </w:r>
    </w:p>
    <w:p>
      <w:pPr>
        <w:pStyle w:val="MIMSText"/>
        <w:spacing w:lineRule="auto" w:line="360"/>
        <w:rPr>
          <w:sz w:val="24"/>
          <w:szCs w:val="24"/>
          <w:highlight w:val="none"/>
          <w:shd w:fill="FFFF00" w:val="clear"/>
        </w:rPr>
      </w:pPr>
      <w:r>
        <w:rPr>
          <w:b/>
          <w:bCs/>
          <w:i w:val="false"/>
          <w:iCs/>
          <w:sz w:val="24"/>
          <w:szCs w:val="24"/>
          <w:shd w:fill="FFFF00" w:val="clear"/>
        </w:rPr>
        <w:t xml:space="preserve">Special warnings and precautions: </w:t>
      </w:r>
      <w:r>
        <w:rPr>
          <w:b w:val="false"/>
          <w:bCs w:val="false"/>
          <w:i/>
          <w:iCs/>
          <w:sz w:val="24"/>
          <w:szCs w:val="24"/>
          <w:shd w:fill="FFFF00" w:val="clear"/>
        </w:rPr>
        <w:t>Predisp.to fatal CV/GI/cutan.reacts., consid. NSAID-induced renal tub.acidosis in unexpl.hypokalaemia/metab.acidosis, use lowest eff.dose for shortest durat., avoid concom.NSAIDs incl.COX-2 inhibs., caution in renal impair./bleed.disord., monitor med.sensitiv., monitor BP in hist.of hypertens./uncontrolled hypertens./risk factors for CV dis., cardiac dysfunct./condit.predispos.to fluid retent., use caut.in infect., may mask infect.signs; caut.with live vacc., periodic ophth.exams in long-term use; discont.if eye changes, renal/cardiac/hepatic impair.; monitor renal funct., elderly, caution in asthma; may precip.bronchospasm, discont.at 1st sign of DRESS &amp; eval.immed., GI disturb.minimised with food, milk, antacid; caut.in pre-exist.GI cond., low dose in high GI bleed risk, consid.combo ther.with protect.meds (e.g., misoprostol/PPIs) for at-risk pat., discont.if GI bleed./ulcerat. suspect., incr.bleed./ulcerat.risk with corticoster./anticoag./SSRIs/anti-platelet meds., incr.asept.meningit.risk in SLE &amp; mixed connect.tissue dis., caut.in coag.defects; may inhibit platelet aggreg., caut.in post-op as bleed.may be prolong., not subst.for aspirin in CV prophylaxis., monitor for headache, dizziness &amp; consid.withdraw.if persist., monitor liver enzymes &amp; discont.if liver dysfunct.signs/sympt., MOH with long-term analgesic use; discont.analgesics with med.consult., avoid concom.use of ≥2 NSAIDs, discont.at first rash/hypersensitivity sign, monitor plasma potassium, periodic obs.for blood/liver/GI eff.esp.during prolong.therapy.</w:t>
      </w:r>
    </w:p>
    <w:p>
      <w:pPr>
        <w:pStyle w:val="MIMSText"/>
        <w:spacing w:lineRule="auto" w:line="360"/>
        <w:rPr>
          <w:sz w:val="24"/>
          <w:szCs w:val="24"/>
          <w:highlight w:val="none"/>
          <w:shd w:fill="FFFF00" w:val="clear"/>
        </w:rPr>
      </w:pPr>
      <w:r>
        <w:rPr>
          <w:b/>
          <w:bCs/>
          <w:i w:val="false"/>
          <w:iCs/>
          <w:sz w:val="24"/>
          <w:szCs w:val="24"/>
          <w:shd w:fill="FFFF00" w:val="clear"/>
        </w:rPr>
        <w:t>Side effects:</w:t>
      </w:r>
      <w:r>
        <w:rPr>
          <w:rFonts w:cs="Univers 57 Condensed" w:ascii="Univers 57 Condensed" w:hAnsi="Univers 57 Condensed"/>
          <w:b/>
          <w:bCs/>
          <w:i w:val="false"/>
          <w:iCs/>
          <w:sz w:val="24"/>
          <w:szCs w:val="24"/>
          <w:shd w:fill="FFFF00" w:val="clear"/>
        </w:rPr>
        <w:t xml:space="preserve"> </w:t>
      </w:r>
      <w:r>
        <w:rPr>
          <w:rFonts w:cs="Univers 57 Condensed" w:ascii="Univers 57 Condensed" w:hAnsi="Univers 57 Condensed"/>
          <w:b w:val="false"/>
          <w:bCs w:val="false"/>
          <w:i/>
          <w:iCs/>
          <w:sz w:val="24"/>
          <w:szCs w:val="24"/>
          <w:shd w:fill="FFFF00" w:val="clear"/>
        </w:rPr>
        <w:t>Freq.: Mental confus., anx., psychic disturb. (e.g., depersonalisat., psychotic epis., aggrav.psychiatr.disturb.), headache, dizzin., light-headedn., optic neurit., tinnit., GI disturb., epigastr.distress, abdom.lacerat., jaund., hepatit., erythema, angiit., photosens., blood urea elevat., BUN elevat.  Less freq.: Fulmin.necrotis.fasciit., blood dyscras. (leucopen., petechiae/ecchymos., purpura, aplast./haemolyt.anaem., agranulocytos., bone marr.depress., dissemin.IV coagulat., thrombocytopen.), acute anaphylax., hyperglycaem., glycosur., hyperkalaem., vertigo, fatig. (incl. malaise, listlessn.), syncope, drowsin., convuls., coma, peripher.neuropath., involun.muscle movem., dysarthria, epilep., parkinson., mental confus., anx., muscle weakn., visual disturb., blurred vis., diplop., orbit.&amp; peri-orbit.pain, myocard.infarc., CV thrombot.events, flush., epistax., ac.resp.distress, sudden dyspn., asthma, pulmon.oed., tenesmus, proctit., rectal bleed., burn., pain, discomf., itch., irritat., pancreatit., regional ileitis, anorex., epigastr.discomf., ulcerat., bleed., perforat., pept.ulcers, GI bleed./perforat., petechiae, ecchymos., purpura, flush., exfoliat.dermatit., bullous react., S</w:t>
      </w:r>
      <w:r>
        <w:rPr>
          <w:rFonts w:cs="Univers 57 Condensed" w:ascii="Univers 57 Condensed" w:hAnsi="Univers 57 Condensed"/>
          <w:b w:val="false"/>
          <w:bCs w:val="false"/>
          <w:i/>
          <w:iCs/>
          <w:sz w:val="24"/>
          <w:szCs w:val="24"/>
          <w:shd w:fill="FFFF00" w:val="clear"/>
        </w:rPr>
        <w:t>JS</w:t>
      </w:r>
      <w:r>
        <w:rPr>
          <w:rFonts w:cs="Univers 57 Condensed" w:ascii="Univers 57 Condensed" w:hAnsi="Univers 57 Condensed"/>
          <w:b w:val="false"/>
          <w:bCs w:val="false"/>
          <w:i/>
          <w:iCs/>
          <w:sz w:val="24"/>
          <w:szCs w:val="24"/>
          <w:shd w:fill="FFFF00" w:val="clear"/>
        </w:rPr>
        <w:t xml:space="preserve">., erythema multiforme, </w:t>
      </w:r>
      <w:r>
        <w:rPr>
          <w:rFonts w:cs="Univers 57 Condensed" w:ascii="Univers 57 Condensed" w:hAnsi="Univers 57 Condensed"/>
          <w:b w:val="false"/>
          <w:bCs w:val="false"/>
          <w:i/>
          <w:iCs/>
          <w:sz w:val="24"/>
          <w:szCs w:val="24"/>
          <w:shd w:fill="FFFF00" w:val="clear"/>
        </w:rPr>
        <w:t>TEN</w:t>
      </w:r>
      <w:r>
        <w:rPr>
          <w:rFonts w:cs="Univers 57 Condensed" w:ascii="Univers 57 Condensed" w:hAnsi="Univers 57 Condensed"/>
          <w:b w:val="false"/>
          <w:bCs w:val="false"/>
          <w:i/>
          <w:iCs/>
          <w:sz w:val="24"/>
          <w:szCs w:val="24"/>
          <w:shd w:fill="FFFF00" w:val="clear"/>
        </w:rPr>
        <w:t xml:space="preserve">, glycosur., urin.freq., rapid fall in BP, liver test borderl.elevat., significant ALT/AST elevat., false-neg.DST.  Freq.unknown: Leukaem., hypersens.reacts., weight gain, depress., drowsin., confus., insomn., hallucinat., asept.meningit. , depress., dysarthr., coma, cerebral oed., nervousn., hallucinat., drowsin., convuls., aggrav.epilep.&amp; parkinson., paraesthes., involun.movem., corneal depos., retinal disturb., hearing disturb., deafn., peripher.oed., tachycard., dysrhythm., palpitat., congest.heart fail., chest pain, cardiac fail., hypertens., hypotens., thrombophlebit., pulmon.eosinophil., bronchospasm, pept.ulcers, GI perforat./bleed., cholestas., liver funct.abnorm., hepatit., jaund., prurit., urticar., angioed., photosens., rash, hair loss, sweat., exacerb.psorias., muscle weakn., cartil.degen., haematur., nephrotoxic., renal fail., renal insuff., proteinur., breast changes, vagin.bleed., fatigue, chest pain., </w:t>
      </w:r>
      <w:r>
        <w:rPr>
          <w:rFonts w:cs="Univers 57 Condensed" w:ascii="Univers 57 Condensed" w:hAnsi="Univers 57 Condensed"/>
          <w:b w:val="false"/>
          <w:bCs w:val="false"/>
          <w:i/>
          <w:iCs/>
          <w:sz w:val="24"/>
          <w:szCs w:val="24"/>
          <w:shd w:fill="FFFF00" w:val="clear"/>
        </w:rPr>
        <w:t>r</w:t>
      </w:r>
      <w:r>
        <w:rPr>
          <w:rFonts w:cs="Univers 57 Condensed" w:ascii="Univers 57 Condensed" w:hAnsi="Univers 57 Condensed"/>
          <w:b w:val="false"/>
          <w:bCs w:val="false"/>
          <w:i/>
          <w:iCs/>
          <w:sz w:val="24"/>
          <w:szCs w:val="24"/>
          <w:shd w:fill="FFFF00" w:val="clear"/>
        </w:rPr>
        <w:t>en.tubul.acidos.</w:t>
      </w:r>
    </w:p>
    <w:p>
      <w:pPr>
        <w:pStyle w:val="MIMSText"/>
        <w:spacing w:lineRule="auto" w:line="360"/>
        <w:rPr>
          <w:sz w:val="24"/>
          <w:szCs w:val="24"/>
          <w:highlight w:val="none"/>
          <w:shd w:fill="FFFF00" w:val="clear"/>
        </w:rPr>
      </w:pPr>
      <w:r>
        <w:rPr>
          <w:b/>
          <w:bCs/>
          <w:i w:val="false"/>
          <w:iCs/>
          <w:sz w:val="24"/>
          <w:szCs w:val="24"/>
          <w:shd w:fill="FFFF00" w:val="clear"/>
        </w:rPr>
        <w:t>Interactions:</w:t>
      </w:r>
      <w:r>
        <w:rPr>
          <w:iCs/>
          <w:sz w:val="24"/>
          <w:szCs w:val="24"/>
          <w:shd w:fill="FFFF00" w:val="clear"/>
        </w:rPr>
        <w:t xml:space="preserve"> Concom.aspirin/ other salicylates not recomm., incr.plasma lvl./ decr.ren.clear &amp; poss.fatal GI-haemorr.with diflunisal, incr.GI</w:t>
      </w:r>
    </w:p>
    <w:p>
      <w:pPr>
        <w:pStyle w:val="MIMSText"/>
        <w:spacing w:lineRule="auto" w:line="360"/>
        <w:rPr>
          <w:sz w:val="24"/>
          <w:szCs w:val="24"/>
          <w:highlight w:val="none"/>
          <w:shd w:fill="FFFF00" w:val="clear"/>
        </w:rPr>
      </w:pPr>
      <w:r>
        <w:rPr>
          <w:iCs/>
          <w:sz w:val="24"/>
          <w:szCs w:val="24"/>
          <w:shd w:fill="FFFF00" w:val="clear"/>
        </w:rPr>
        <w:t>toxic.with other NSAIDs, antacids reduc.bioavailabil., enhance eff of anticoagulants eg.warfarin, probenecid incr.plasma lvl., potentiate toxicit.with methotrexate/ ciclosporin, elevat.plasma Li., can reduc.diuret.&amp; antihyperten.eff of loop-/ K</w:t>
      </w:r>
      <w:r>
        <w:rPr>
          <w:iCs/>
          <w:sz w:val="24"/>
          <w:szCs w:val="24"/>
          <w:shd w:fill="FFFF00" w:val="clear"/>
          <w:vertAlign w:val="superscript"/>
        </w:rPr>
        <w:t>+</w:t>
      </w:r>
      <w:r>
        <w:rPr>
          <w:iCs/>
          <w:sz w:val="24"/>
          <w:szCs w:val="24"/>
          <w:shd w:fill="FFFF00" w:val="clear"/>
        </w:rPr>
        <w:t xml:space="preserve"> sparing- &amp; thiazide diuretics, incr.ac.ren.insuff.with ARBs esp.in elderly, poss.ac.ren.fail. with triamterene, incr.plasma K</w:t>
      </w:r>
      <w:r>
        <w:rPr>
          <w:iCs/>
          <w:sz w:val="24"/>
          <w:szCs w:val="24"/>
          <w:shd w:fill="FFFF00" w:val="clear"/>
          <w:vertAlign w:val="superscript"/>
        </w:rPr>
        <w:t>+</w:t>
      </w:r>
      <w:r>
        <w:rPr>
          <w:iCs/>
          <w:sz w:val="24"/>
          <w:szCs w:val="24"/>
          <w:shd w:fill="FFFF00" w:val="clear"/>
        </w:rPr>
        <w:t xml:space="preserve"> lvl with K</w:t>
      </w:r>
      <w:r>
        <w:rPr>
          <w:iCs/>
          <w:sz w:val="24"/>
          <w:szCs w:val="24"/>
          <w:shd w:fill="FFFF00" w:val="clear"/>
          <w:vertAlign w:val="superscript"/>
        </w:rPr>
        <w:t>+</w:t>
      </w:r>
      <w:r>
        <w:rPr>
          <w:iCs/>
          <w:sz w:val="24"/>
          <w:szCs w:val="24"/>
          <w:shd w:fill="FFFF00" w:val="clear"/>
        </w:rPr>
        <w:t>-sparing diuretics, incr.serum conc.and prolong half-life of digoxin, red.hypotens.eff of alpha-adrenerg.blocking meds./ ACEIs/ β-adrenerg.blocking meds./ diuretics/ hydralazine/ nifedipine/ ARBs, hyperkalaem.with ACEIs, incr.drowsin.with haloperidol, incr.haematolog.toxic.risk with zidovudine, avoid comcom.ritonavir, false neg.in dexameth.suppress.test, reports of hypertens.crisis with phenylpropanolamine, GI bleed./-ulcer.risk incr.with corticoster., incr.GI bleed.risk, inhib.platelet agrregat.thus prolong bleed.time may be exaggerat.in pts.with underlying haemostat.defect, concom.SSRIs incr.bleed.risk, desmopressin eff.potentiat., reduc.eff.of mifepristone avoid comb.until 8-12 days aft., may induce convuls.with fluoroquinolones, toxicit.with baclofen, poss.incr.bleed.risk with pentoxifyline, poss.incr.eff of phenytoin, poss.incr.hypoglycaem.eff of sulfonylureas, poss.incr. nephrotoxic.risk with tacrolimus, incr.bioavailab.</w:t>
      </w:r>
      <w:r>
        <w:rPr>
          <w:iCs/>
          <w:sz w:val="24"/>
          <w:szCs w:val="24"/>
          <w:shd w:fill="FFFF00" w:val="clear"/>
        </w:rPr>
        <w:t>of</w:t>
      </w:r>
      <w:r>
        <w:rPr>
          <w:iCs/>
          <w:sz w:val="24"/>
          <w:szCs w:val="24"/>
          <w:shd w:fill="FFFF00" w:val="clear"/>
        </w:rPr>
        <w:t xml:space="preserve"> tiludronic acid.</w:t>
      </w:r>
    </w:p>
    <w:p>
      <w:pPr>
        <w:pStyle w:val="MIMSText"/>
        <w:spacing w:lineRule="auto" w:line="360"/>
        <w:rPr>
          <w:bCs/>
          <w:i w:val="false"/>
          <w:i w:val="false"/>
          <w:iCs/>
        </w:rPr>
      </w:pPr>
      <w:r>
        <w:rPr>
          <w:sz w:val="24"/>
          <w:szCs w:val="24"/>
          <w:shd w:fill="FFFF00" w:val="clear"/>
          <w:lang w:val="en-GB"/>
        </w:rPr>
      </w:r>
      <w:r>
        <w:br w:type="page"/>
      </w:r>
    </w:p>
    <w:p>
      <w:pPr>
        <w:pStyle w:val="Normal"/>
        <w:suppressAutoHyphens w:val="true"/>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lang w:val="en-GB"/>
        </w:rPr>
        <w:t>MIMS PRODUCT INFORMATION FORM</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JL compilation</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MIMS MONTHLY:</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 xml:space="preserve">Month of publication: </w:t>
      </w:r>
      <w:r>
        <w:rPr>
          <w:rFonts w:cs="Courier New" w:ascii="Courier New" w:hAnsi="Courier New"/>
          <w:b/>
          <w:color w:val="000000" w:themeColor="text1"/>
          <w:sz w:val="24"/>
          <w:szCs w:val="24"/>
          <w:u w:val="none"/>
          <w:shd w:fill="FFFF00" w:val="clear"/>
        </w:rPr>
        <w:t>Mar</w:t>
      </w:r>
      <w:r>
        <w:rPr>
          <w:rFonts w:cs="Courier New" w:ascii="Courier New" w:hAnsi="Courier New"/>
          <w:b/>
          <w:color w:val="000000" w:themeColor="text1"/>
          <w:sz w:val="24"/>
          <w:szCs w:val="24"/>
          <w:u w:val="none"/>
          <w:shd w:fill="FFFF00" w:val="clear"/>
        </w:rPr>
        <w:t xml:space="preserve"> 2024</w:t>
      </w:r>
    </w:p>
    <w:p>
      <w:pPr>
        <w:pStyle w:val="MIMSProduct"/>
        <w:suppressAutoHyphens w:val="true"/>
        <w:spacing w:lineRule="auto" w:line="360"/>
        <w:rPr>
          <w:highlight w:val="none"/>
          <w:shd w:fill="auto" w:val="clear"/>
        </w:rPr>
      </w:pPr>
      <w:r>
        <w:rPr>
          <w:rFonts w:cs="Courier New" w:ascii="Courier New" w:hAnsi="Courier New"/>
          <w:b/>
          <w:bCs/>
          <w:i w:val="false"/>
          <w:iCs/>
          <w:color w:val="000000" w:themeColor="text1"/>
          <w:sz w:val="24"/>
          <w:szCs w:val="24"/>
          <w:u w:val="none"/>
          <w:shd w:fill="FFFF00" w:val="clear"/>
          <w:lang w:val="en-US"/>
        </w:rPr>
        <w:t xml:space="preserve">Pharm Class: </w:t>
      </w:r>
      <w:r>
        <w:rPr>
          <w:rFonts w:cs="Courier New" w:ascii="Courier New" w:hAnsi="Courier New"/>
          <w:b/>
          <w:bCs/>
          <w:i w:val="false"/>
          <w:iCs/>
          <w:color w:val="000000" w:themeColor="text1"/>
          <w:sz w:val="24"/>
          <w:szCs w:val="24"/>
          <w:u w:val="none"/>
          <w:shd w:fill="FFFF00" w:val="clear"/>
          <w:lang w:val="en-GB"/>
        </w:rPr>
        <w:t>18.12</w:t>
        <w:tab/>
        <w:t>Anti-viral agents</w:t>
      </w:r>
    </w:p>
    <w:p>
      <w:pPr>
        <w:pStyle w:val="MIMSProduct"/>
        <w:suppressAutoHyphens w:val="true"/>
        <w:spacing w:lineRule="auto" w:line="360"/>
        <w:rPr>
          <w:highlight w:val="none"/>
          <w:shd w:fill="auto" w:val="clear"/>
        </w:rPr>
      </w:pPr>
      <w:r>
        <w:rPr>
          <w:sz w:val="24"/>
          <w:szCs w:val="24"/>
          <w:shd w:fill="FFFF00" w:val="clear"/>
          <w:lang w:val="en-GB"/>
        </w:rPr>
      </w:r>
    </w:p>
    <w:p>
      <w:pPr>
        <w:pStyle w:val="Normal"/>
        <w:bidi w:val="0"/>
        <w:spacing w:lineRule="auto" w:line="360" w:before="0" w:after="0"/>
        <w:jc w:val="start"/>
        <w:rPr>
          <w:sz w:val="24"/>
          <w:szCs w:val="24"/>
          <w:highlight w:val="none"/>
          <w:shd w:fill="FFFF00" w:val="clear"/>
        </w:rPr>
      </w:pPr>
      <w:r>
        <w:rPr>
          <w:rFonts w:cs="Univers 47 CondensedLight" w:ascii="Univers 47 CondensedLight" w:hAnsi="Univers 47 CondensedLight"/>
          <w:b/>
          <w:sz w:val="24"/>
          <w:szCs w:val="24"/>
          <w:shd w:fill="FFFF00" w:val="clear"/>
        </w:rPr>
        <w:t>MYLONZA</w:t>
      </w:r>
      <w:r>
        <w:rPr>
          <w:rFonts w:cs="Univers 47 CondensedLight" w:ascii="Univers 47 CondensedLight" w:hAnsi="Univers 47 CondensedLight"/>
          <w:b/>
          <w:sz w:val="24"/>
          <w:szCs w:val="24"/>
          <w:shd w:fill="FFFF00" w:val="clear"/>
        </w:rPr>
        <w:t>, Mylan [P/S]</w:t>
      </w:r>
    </w:p>
    <w:p>
      <w:pPr>
        <w:pStyle w:val="MIMSText"/>
        <w:spacing w:lineRule="auto" w:line="360" w:before="0" w:after="0"/>
        <w:rPr>
          <w:i w:val="false"/>
          <w:i w:val="false"/>
          <w:sz w:val="24"/>
          <w:szCs w:val="24"/>
          <w:highlight w:val="none"/>
          <w:shd w:fill="FFFF00" w:val="clear"/>
        </w:rPr>
      </w:pPr>
      <w:r>
        <w:rPr>
          <w:i w:val="false"/>
          <w:sz w:val="24"/>
          <w:szCs w:val="24"/>
          <w:shd w:fill="FFFF00" w:val="clear"/>
        </w:rPr>
        <w:t xml:space="preserve">Tenofovir disoproxil fumarate 300 mg, lamivudine 300 mg, efavirenz </w:t>
      </w:r>
      <w:r>
        <w:rPr>
          <w:i w:val="false"/>
          <w:sz w:val="24"/>
          <w:szCs w:val="24"/>
          <w:shd w:fill="FFFF00" w:val="clear"/>
        </w:rPr>
        <w:t>4</w:t>
      </w:r>
      <w:r>
        <w:rPr>
          <w:i w:val="false"/>
          <w:sz w:val="24"/>
          <w:szCs w:val="24"/>
          <w:shd w:fill="FFFF00" w:val="clear"/>
        </w:rPr>
        <w:t>00 mg</w:t>
      </w:r>
    </w:p>
    <w:p>
      <w:pPr>
        <w:pStyle w:val="MIMSText"/>
        <w:spacing w:lineRule="auto" w:line="360" w:before="0" w:after="0"/>
        <w:rPr>
          <w:sz w:val="24"/>
          <w:szCs w:val="24"/>
          <w:highlight w:val="none"/>
          <w:shd w:fill="FFFF00" w:val="clear"/>
        </w:rPr>
      </w:pPr>
      <w:r>
        <w:rPr>
          <w:b/>
          <w:i w:val="false"/>
          <w:sz w:val="24"/>
          <w:szCs w:val="24"/>
          <w:shd w:fill="FFFF00" w:val="clear"/>
        </w:rPr>
        <w:t>Indications:</w:t>
      </w:r>
      <w:r>
        <w:rPr>
          <w:i w:val="false"/>
          <w:sz w:val="24"/>
          <w:szCs w:val="24"/>
          <w:shd w:fill="FFFF00" w:val="clear"/>
        </w:rPr>
        <w:t xml:space="preserve"> </w:t>
      </w:r>
      <w:r>
        <w:rPr>
          <w:sz w:val="24"/>
          <w:szCs w:val="24"/>
          <w:shd w:fill="FFFF00" w:val="clear"/>
        </w:rPr>
        <w:t>HIV-1 infect.adults over 18 yrs.who have been treat.&amp; stabil.on a combinat.of the above separate formulat.at simil.dosages.</w:t>
      </w:r>
    </w:p>
    <w:p>
      <w:pPr>
        <w:pStyle w:val="MIMSText"/>
        <w:spacing w:lineRule="auto" w:line="360" w:before="0" w:after="0"/>
        <w:rPr>
          <w:sz w:val="24"/>
          <w:szCs w:val="24"/>
          <w:highlight w:val="none"/>
          <w:shd w:fill="FFFF00" w:val="clear"/>
        </w:rPr>
      </w:pPr>
      <w:r>
        <w:rPr>
          <w:b/>
          <w:i w:val="false"/>
          <w:sz w:val="24"/>
          <w:szCs w:val="24"/>
          <w:shd w:fill="FFFF00" w:val="clear"/>
        </w:rPr>
        <w:t>(S4) TABS</w:t>
      </w:r>
      <w:r>
        <w:rPr>
          <w:i w:val="false"/>
          <w:sz w:val="24"/>
          <w:szCs w:val="24"/>
          <w:shd w:fill="FFFF00" w:val="clear"/>
        </w:rPr>
        <w:t>, 54/20.2.8/0052.051</w:t>
      </w:r>
    </w:p>
    <w:p>
      <w:pPr>
        <w:pStyle w:val="MIMSText"/>
        <w:spacing w:lineRule="auto" w:line="360" w:before="0" w:after="0"/>
        <w:rPr>
          <w:sz w:val="24"/>
          <w:szCs w:val="24"/>
          <w:highlight w:val="none"/>
          <w:shd w:fill="FFFF00" w:val="clear"/>
        </w:rPr>
      </w:pPr>
      <w:r>
        <w:rPr>
          <w:i w:val="false"/>
          <w:sz w:val="24"/>
          <w:szCs w:val="24"/>
          <w:shd w:fill="FFFF00" w:val="clear"/>
        </w:rPr>
        <w:t>xxxxxxx</w:t>
      </w:r>
      <w:r>
        <w:rPr>
          <w:i w:val="false"/>
          <w:sz w:val="24"/>
          <w:szCs w:val="24"/>
          <w:shd w:fill="FFFF00" w:val="clear"/>
        </w:rPr>
        <w:t xml:space="preserve">-001: 30, </w:t>
      </w:r>
      <w:r>
        <w:rPr>
          <w:i w:val="false"/>
          <w:color w:val="0000FF"/>
          <w:sz w:val="24"/>
          <w:szCs w:val="24"/>
          <w:shd w:fill="FFFF00" w:val="clear"/>
        </w:rPr>
        <w:t>R</w:t>
      </w:r>
      <w:r>
        <w:rPr>
          <w:i w:val="false"/>
          <w:color w:val="0000FF"/>
          <w:sz w:val="24"/>
          <w:szCs w:val="24"/>
          <w:shd w:fill="FFFF00" w:val="clear"/>
        </w:rPr>
        <w:t>xxxxx</w:t>
      </w:r>
    </w:p>
    <w:p>
      <w:pPr>
        <w:pStyle w:val="MIMSText"/>
        <w:spacing w:lineRule="auto" w:line="360" w:before="0" w:after="0"/>
        <w:rPr>
          <w:sz w:val="24"/>
          <w:szCs w:val="24"/>
          <w:highlight w:val="none"/>
          <w:shd w:fill="FFFF00" w:val="clear"/>
        </w:rPr>
      </w:pPr>
      <w:r>
        <w:rPr>
          <w:b/>
          <w:i w:val="false"/>
          <w:sz w:val="24"/>
          <w:szCs w:val="24"/>
          <w:shd w:fill="FFFF00" w:val="clear"/>
        </w:rPr>
        <w:t xml:space="preserve">Dosage: </w:t>
      </w:r>
      <w:r>
        <w:rPr>
          <w:i w:val="false"/>
          <w:sz w:val="24"/>
          <w:szCs w:val="24"/>
          <w:shd w:fill="FFFF00" w:val="clear"/>
        </w:rPr>
        <w:t xml:space="preserve">Ther. to be init. by physic.exper.in HIV managem. </w:t>
      </w:r>
      <w:r>
        <w:rPr>
          <w:rFonts w:cs="Univers 57 Condensed" w:ascii="Univers 57 Condensed" w:hAnsi="Univers 57 Condensed"/>
          <w:i w:val="false"/>
          <w:sz w:val="24"/>
          <w:szCs w:val="24"/>
          <w:shd w:fill="FFFF00" w:val="clear"/>
        </w:rPr>
        <w:t>Adults:</w:t>
      </w:r>
      <w:r>
        <w:rPr>
          <w:b/>
          <w:i w:val="false"/>
          <w:sz w:val="24"/>
          <w:szCs w:val="24"/>
          <w:shd w:fill="FFFF00" w:val="clear"/>
        </w:rPr>
        <w:t xml:space="preserve"> </w:t>
      </w:r>
      <w:r>
        <w:rPr>
          <w:i w:val="false"/>
          <w:sz w:val="24"/>
          <w:szCs w:val="24"/>
          <w:shd w:fill="FFFF00" w:val="clear"/>
        </w:rPr>
        <w:t>1 tab.once dly.on empty stomach. Bedt. dos.may improve CNS sympt. tolerabil.</w:t>
      </w:r>
    </w:p>
    <w:p>
      <w:pPr>
        <w:pStyle w:val="MIMSText"/>
        <w:spacing w:lineRule="auto" w:line="360" w:before="0" w:after="0"/>
        <w:rPr>
          <w:sz w:val="24"/>
          <w:szCs w:val="24"/>
          <w:highlight w:val="none"/>
          <w:shd w:fill="FFFF00" w:val="clear"/>
        </w:rPr>
      </w:pPr>
      <w:r>
        <w:rPr>
          <w:b/>
          <w:i w:val="false"/>
          <w:sz w:val="24"/>
          <w:szCs w:val="24"/>
          <w:shd w:fill="FFFF00" w:val="clear"/>
        </w:rPr>
        <w:t>Contraindications:</w:t>
      </w:r>
      <w:r>
        <w:rPr>
          <w:sz w:val="24"/>
          <w:szCs w:val="24"/>
          <w:shd w:fill="FFFF00" w:val="clear"/>
        </w:rPr>
        <w:t xml:space="preserve"> Hist. of liver inj./fail. with efavirenz contain.antiretrov.treat., sev. hepatic impairm. (Child-Pugh Class C), mod. to sev. renal impairm. (CrCl &lt; 50 mL/min), uncontroll. renal fail., pregn. &amp; lactat., concom. admin. with terfenadine/ astemizole/ cisapride/ midazolam/ triazolam/ pimozide/ bepridil/ ergot alkaloids/ St John’s wort/ zalcitabine/ elbasvir/grazoprevir., Not recomm. in childr. &amp; adolesc. under 18 yrs. due to lack of safety &amp; efficacy data. No dos. recommendation for pts. over 65 yrs.</w:t>
      </w:r>
    </w:p>
    <w:p>
      <w:pPr>
        <w:pStyle w:val="MIMSText"/>
        <w:spacing w:lineRule="auto" w:line="360" w:before="0" w:after="0"/>
        <w:rPr>
          <w:sz w:val="24"/>
          <w:szCs w:val="24"/>
          <w:highlight w:val="none"/>
          <w:shd w:fill="FFFF00" w:val="clear"/>
        </w:rPr>
      </w:pPr>
      <w:r>
        <w:rPr>
          <w:b/>
          <w:i w:val="false"/>
          <w:sz w:val="24"/>
          <w:szCs w:val="24"/>
          <w:shd w:fill="FFFF00" w:val="clear"/>
        </w:rPr>
        <w:t xml:space="preserve">Side effects: </w:t>
      </w:r>
      <w:r>
        <w:rPr>
          <w:b w:val="false"/>
          <w:bCs w:val="false"/>
          <w:i/>
          <w:iCs/>
          <w:sz w:val="24"/>
          <w:szCs w:val="24"/>
          <w:shd w:fill="FFFF00" w:val="clear"/>
        </w:rPr>
        <w:t>Tenofovir: Freq: hypophosphataem., dizzin., diarrh., naus., vomit., flatul. Less freq: lact.acidos., dyspn., pancreatit., incr.transaminas., hepatit., rash, ren.fail., acute ren.fail., prox.tubulopath. (incl. Fanconi syndr.), incr.creat., acute tubul.necros., asthen. Freq not known: myopath., osteomalac. (assoc. w/ prox.tubulopath.), nephrit. (incl. acute interstit. nephrit.), nephrogen.diab.insipid. Lamivudine: Freq: headach., insomn., cough, nas.sympt., naus., vomit., abdom.pain/cramps, diarrh., rash, alopec., arthralg., musc.disord., fatig., malais., fev. Less freq: neutropen., anaem., thrombocytopen., pure red cell aplas., periph.neuropath., pancreatit., elev.ser.amylase, trans.elev. (AST, ALT), hepatit., rhabdomyolys. Efavirenz: Freq: anxiet., depress., abnorm.dreams, disturb.in attent., dizzin., headach., insomn., somnol., abdom.pain, diarrh., naus., vomit., rash, prurit., fatig. Less freq: hypersens., affect labil., aggress., euphor.mood, hallucin., mania, paranoia, suicid.attempt, suicid.ideat., agitat., amnes., atax., abnorm.coord., confus.state, convuls., abnorm.think., blurr.vis., vertig., acute pancreatit., acute hepatit., erythem.multiforme, gynaecomast. Freq unknown: immuno-allerg.liv.inj./fail.</w:t>
      </w:r>
    </w:p>
    <w:p>
      <w:pPr>
        <w:pStyle w:val="MIMSText"/>
        <w:spacing w:lineRule="auto" w:line="360" w:before="0" w:after="0"/>
        <w:rPr>
          <w:sz w:val="24"/>
          <w:szCs w:val="24"/>
          <w:highlight w:val="none"/>
          <w:shd w:fill="FFFF00" w:val="clear"/>
        </w:rPr>
      </w:pPr>
      <w:r>
        <w:rPr>
          <w:b/>
          <w:i w:val="false"/>
          <w:sz w:val="24"/>
          <w:szCs w:val="24"/>
          <w:shd w:fill="FFFF00" w:val="clear"/>
        </w:rPr>
        <w:t>Special precautions:</w:t>
      </w:r>
      <w:r>
        <w:rPr>
          <w:sz w:val="24"/>
          <w:szCs w:val="24"/>
          <w:shd w:fill="FFFF00" w:val="clear"/>
        </w:rPr>
        <w:t xml:space="preserve"> Mod.to sev.ren.impairm., lamivudine/ efavirenz excret.in breast milk, barr. contracept.in addit.to OC’s recomm., women of childbear. potent.should undergo pregn.test.bef. init.ther., clin. exam should eval. for signs of fat redistribut.with CV. risk assessm. for those with lipodystrophy signs., discont.if find.suggest.lact.acidos./ hepatotoxic., liv.dis.risk fact., opportunist.infects. &amp; HIV complic.may cont., not prov.to prev. transmiss. risk through sex.cont./bld.contamin. theref. appropr.precaut.to be contin., discont. ther. immed.if S&amp;S suggest.of pancreatit.occur, poss. mitochondr.dysfunct.in HIV-neg.infts.expos.in utero &amp;/ post-natal.to nucleoside analog., immune reactiv. syndr., incr.risk for sev.potent.fatal hepat. adverse effs.in chron.hepat.B/C pts.treat.with combin. ther., refer also to relev. prod.info.with concom.antivir.ther.for hepatit. B/C, alert dr.in case of joint stiffn./pain/movem. diffic., discont. ther.in case of desquamat./blister./mucos. involvem., fev., </w:t>
      </w:r>
      <w:r>
        <w:rPr>
          <w:sz w:val="24"/>
          <w:szCs w:val="24"/>
          <w:shd w:fill="FFFF00" w:val="clear"/>
        </w:rPr>
        <w:t>L</w:t>
      </w:r>
      <w:r>
        <w:rPr>
          <w:sz w:val="24"/>
          <w:szCs w:val="24"/>
          <w:shd w:fill="FFFF00" w:val="clear"/>
        </w:rPr>
        <w:t>iver failure assoc. with efavirenz; monitor for jaundice &amp; bleeding tendencies.,  monitor for psychosis-like reac</w:t>
      </w:r>
      <w:r>
        <w:rPr>
          <w:sz w:val="24"/>
          <w:szCs w:val="24"/>
          <w:shd w:fill="FFFF00" w:val="clear"/>
        </w:rPr>
        <w:t>t</w:t>
      </w:r>
      <w:r>
        <w:rPr>
          <w:sz w:val="24"/>
          <w:szCs w:val="24"/>
          <w:shd w:fill="FFFF00" w:val="clear"/>
        </w:rPr>
        <w:t xml:space="preserve">s. &amp; sev.depress., monit. plasma lev.with concom.phenytoin /carbamazepine/ phenobarb., </w:t>
      </w:r>
      <w:r>
        <w:rPr>
          <w:sz w:val="24"/>
          <w:szCs w:val="24"/>
          <w:shd w:fill="FFFF00" w:val="clear"/>
        </w:rPr>
        <w:t>IV</w:t>
      </w:r>
      <w:r>
        <w:rPr>
          <w:sz w:val="24"/>
          <w:szCs w:val="24"/>
          <w:shd w:fill="FFFF00" w:val="clear"/>
        </w:rPr>
        <w:t xml:space="preserve"> ganciclovir/ foscarnet not recommend.,  eval.any inflamm.sympt., meas. fast.ser.lipids/bld.gluc., lipid disord.managem., avoid.concom.lamivudine with co-trimoxazole dos.for PCP &amp; toxoplasmos., cons.interrupt./ discont. ther. if evid.of worsen.liv.dis., concom. didanosine not recomm., do not admin.concom. saquinavir as sole protease inhibit.,  obesity &amp; prolong. nucleoside use poss. risk fact.for lact.acidos.</w:t>
      </w:r>
    </w:p>
    <w:p>
      <w:pPr>
        <w:pStyle w:val="MIMSText"/>
        <w:spacing w:lineRule="auto" w:line="360" w:before="0" w:after="0"/>
        <w:rPr>
          <w:sz w:val="24"/>
          <w:szCs w:val="24"/>
          <w:highlight w:val="none"/>
          <w:shd w:fill="FFFF00" w:val="clear"/>
        </w:rPr>
      </w:pPr>
      <w:r>
        <w:rPr>
          <w:b/>
          <w:i w:val="false"/>
          <w:sz w:val="24"/>
          <w:szCs w:val="24"/>
          <w:shd w:fill="FFFF00" w:val="clear"/>
        </w:rPr>
        <w:t>Drug interactions:</w:t>
      </w:r>
      <w:r>
        <w:rPr>
          <w:sz w:val="24"/>
          <w:szCs w:val="24"/>
          <w:shd w:fill="FFFF00" w:val="clear"/>
        </w:rPr>
        <w:t xml:space="preserve"> Tenofovir: Co-admin. with drugs using anionic transporter may incr. conc. of both, Lopinavir/ritonavir incr. tenofovir AUC, zidovudine expos. incr. Lamivudine: Trimethoprim incr. expos. 40%, no dose adj. unless renal impairm. present., Zalcitabine concurrent use not recomm. due to inhib. of phosphorylation; co-admin. with IV ganciclovir or foscarnet not recomm., zidovudine Cmax incr. Efavirenz: Efavirenz induces/inhibits CYP3A4; contraind. with terfenadine/ astemizole/ cisapride/ midazolam/ triazolam/ pimozide/ bepridil/ ergot alkaloids., rifampicin reduces efavirenz AUC &amp; Cmax 20%; efavirenz dose incr. to 800 mg/day with rifampicin. No efavirenz dose adj. needed with amprenavir/ritonavir or nelfinavir, atazanavir co-admin. decreases atazanavir expos. &amp; requires dosage adj., methadone levels decr. with efavirenz, St. John’s wort reduces efavirenz levels &amp; is not recomm., Statins co-admin. may need dosage adj. due to reduced plasma conc.</w:t>
      </w:r>
    </w:p>
    <w:p>
      <w:pPr>
        <w:pStyle w:val="Normal"/>
        <w:suppressAutoHyphens w:val="true"/>
        <w:bidi w:val="0"/>
        <w:spacing w:lineRule="auto" w:line="360"/>
        <w:jc w:val="start"/>
        <w:rPr>
          <w:highlight w:val="none"/>
          <w:shd w:fill="auto" w:val="clear"/>
        </w:rPr>
      </w:pPr>
      <w:r>
        <w:rPr>
          <w:sz w:val="24"/>
          <w:szCs w:val="13"/>
          <w:shd w:fill="FFFF00" w:val="clear"/>
          <w:lang w:val="en-GB"/>
        </w:rPr>
      </w:r>
      <w:r>
        <w:br w:type="page"/>
      </w:r>
    </w:p>
    <w:p>
      <w:pPr>
        <w:pStyle w:val="MIMSProduct"/>
        <w:rPr/>
      </w:pPr>
      <w:r>
        <w:rPr/>
      </w:r>
      <w:r>
        <w:br w:type="page"/>
      </w:r>
    </w:p>
    <w:p>
      <w:pPr>
        <w:pStyle w:val="Normal"/>
        <w:suppressAutoHyphens w:val="true"/>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lang w:val="en-GB"/>
        </w:rPr>
        <w:t>MIMS PRODUCT INFORMATION FORM</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JL compilation</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MIMS MONTHLY:</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 xml:space="preserve">Month of publication: </w:t>
      </w:r>
      <w:r>
        <w:rPr>
          <w:rFonts w:cs="Courier New" w:ascii="Courier New" w:hAnsi="Courier New"/>
          <w:b/>
          <w:color w:val="000000" w:themeColor="text1"/>
          <w:sz w:val="24"/>
          <w:szCs w:val="24"/>
          <w:u w:val="none"/>
          <w:shd w:fill="FFFF00" w:val="clear"/>
        </w:rPr>
        <w:t>Mar</w:t>
      </w:r>
      <w:r>
        <w:rPr>
          <w:rFonts w:cs="Courier New" w:ascii="Courier New" w:hAnsi="Courier New"/>
          <w:b/>
          <w:color w:val="000000" w:themeColor="text1"/>
          <w:sz w:val="24"/>
          <w:szCs w:val="24"/>
          <w:u w:val="none"/>
          <w:shd w:fill="FFFF00" w:val="clear"/>
        </w:rPr>
        <w:t xml:space="preserve"> 2024</w:t>
      </w:r>
    </w:p>
    <w:p>
      <w:pPr>
        <w:pStyle w:val="MIMSProduct"/>
        <w:suppressAutoHyphens w:val="true"/>
        <w:spacing w:lineRule="auto" w:line="360"/>
        <w:rPr>
          <w:highlight w:val="none"/>
          <w:shd w:fill="auto" w:val="clear"/>
        </w:rPr>
      </w:pPr>
      <w:r>
        <w:rPr>
          <w:rFonts w:cs="Courier New" w:ascii="Courier New" w:hAnsi="Courier New"/>
          <w:b/>
          <w:bCs/>
          <w:i w:val="false"/>
          <w:iCs/>
          <w:color w:val="000000" w:themeColor="text1"/>
          <w:sz w:val="24"/>
          <w:szCs w:val="24"/>
          <w:u w:val="none"/>
          <w:shd w:fill="FFFF00" w:val="clear"/>
          <w:lang w:val="en-US"/>
        </w:rPr>
        <w:t xml:space="preserve">Pharm Class: </w:t>
      </w:r>
      <w:r>
        <w:rPr>
          <w:rFonts w:cs="Courier New" w:ascii="Courier New" w:hAnsi="Courier New"/>
          <w:b/>
          <w:bCs/>
          <w:i w:val="false"/>
          <w:iCs/>
          <w:color w:val="000000" w:themeColor="text1"/>
          <w:sz w:val="24"/>
          <w:szCs w:val="24"/>
          <w:u w:val="none"/>
          <w:shd w:fill="FFFF00" w:val="clear"/>
          <w:lang w:val="en-GB"/>
        </w:rPr>
        <w:t>18.12</w:t>
        <w:tab/>
        <w:t>Anti-viral agents</w:t>
      </w:r>
    </w:p>
    <w:p>
      <w:pPr>
        <w:pStyle w:val="MIMSProduct"/>
        <w:rPr>
          <w:highlight w:val="none"/>
          <w:shd w:fill="FFFF00" w:val="clear"/>
        </w:rPr>
      </w:pPr>
      <w:r>
        <w:rPr>
          <w:rFonts w:cs="Univers 47 CondensedLight" w:ascii="Univers 47 CondensedLight" w:hAnsi="Univers 47 CondensedLight"/>
          <w:b/>
          <w:szCs w:val="13"/>
          <w:shd w:fill="FFFF00" w:val="clear"/>
        </w:rPr>
        <w:t>TRIOVIR</w:t>
      </w:r>
      <w:r>
        <w:rPr>
          <w:rFonts w:cs="Univers 47 CondensedLight" w:ascii="Univers 47 CondensedLight" w:hAnsi="Univers 47 CondensedLight"/>
          <w:b/>
          <w:szCs w:val="13"/>
          <w:shd w:fill="FFFF00" w:val="clear"/>
        </w:rPr>
        <w:t xml:space="preserve">, </w:t>
      </w:r>
      <w:r>
        <w:rPr>
          <w:rFonts w:cs="Univers 47 CondensedLight" w:ascii="Univers 47 CondensedLight" w:hAnsi="Univers 47 CondensedLight"/>
          <w:b/>
          <w:szCs w:val="13"/>
          <w:shd w:fill="FFFF00" w:val="clear"/>
        </w:rPr>
        <w:t>Viatris</w:t>
      </w:r>
      <w:r>
        <w:rPr>
          <w:rFonts w:cs="Univers 47 CondensedLight" w:ascii="Univers 47 CondensedLight" w:hAnsi="Univers 47 CondensedLight"/>
          <w:b/>
          <w:szCs w:val="13"/>
          <w:shd w:fill="FFFF00" w:val="clear"/>
        </w:rPr>
        <w:t xml:space="preserve"> [P/S] </w:t>
      </w:r>
    </w:p>
    <w:p>
      <w:pPr>
        <w:pStyle w:val="MIMSText"/>
        <w:rPr>
          <w:i w:val="false"/>
          <w:i w:val="false"/>
          <w:szCs w:val="13"/>
          <w:highlight w:val="none"/>
          <w:shd w:fill="FFFF00" w:val="clear"/>
        </w:rPr>
      </w:pPr>
      <w:r>
        <w:rPr>
          <w:i w:val="false"/>
          <w:szCs w:val="13"/>
          <w:shd w:fill="FFFF00" w:val="clear"/>
        </w:rPr>
        <w:t>Emtricitabine 200 mg, tenofovir disoproxil fumarate 300 mg, efavirenz 600 mg.</w:t>
      </w:r>
    </w:p>
    <w:p>
      <w:pPr>
        <w:pStyle w:val="MIMSText"/>
        <w:rPr>
          <w:highlight w:val="none"/>
          <w:shd w:fill="FFFF00" w:val="clear"/>
        </w:rPr>
      </w:pPr>
      <w:r>
        <w:rPr>
          <w:b/>
          <w:i w:val="false"/>
          <w:szCs w:val="13"/>
          <w:shd w:fill="FFFF00" w:val="clear"/>
        </w:rPr>
        <w:t>Indications:</w:t>
      </w:r>
      <w:r>
        <w:rPr>
          <w:i w:val="false"/>
          <w:szCs w:val="13"/>
          <w:shd w:fill="FFFF00" w:val="clear"/>
        </w:rPr>
        <w:t xml:space="preserve"> </w:t>
      </w:r>
      <w:r>
        <w:rPr>
          <w:szCs w:val="13"/>
          <w:shd w:fill="FFFF00" w:val="clear"/>
        </w:rPr>
        <w:t>HIV-1 infect.treatm.in adults.</w:t>
      </w:r>
    </w:p>
    <w:p>
      <w:pPr>
        <w:pStyle w:val="MIMSText"/>
        <w:rPr>
          <w:highlight w:val="none"/>
          <w:shd w:fill="FFFF00" w:val="clear"/>
        </w:rPr>
      </w:pPr>
      <w:r>
        <w:rPr>
          <w:b/>
          <w:i w:val="false"/>
          <w:szCs w:val="13"/>
          <w:shd w:fill="FFFF00" w:val="clear"/>
        </w:rPr>
        <w:t>(S4) TABS</w:t>
      </w:r>
      <w:r>
        <w:rPr>
          <w:i w:val="false"/>
          <w:szCs w:val="13"/>
          <w:shd w:fill="FFFF00" w:val="clear"/>
        </w:rPr>
        <w:t>, 52/20.2.8/0062</w:t>
      </w:r>
    </w:p>
    <w:p>
      <w:pPr>
        <w:pStyle w:val="MIMSText"/>
        <w:rPr/>
      </w:pPr>
      <w:r>
        <w:rPr>
          <w:i w:val="false"/>
          <w:szCs w:val="13"/>
        </w:rPr>
        <w:t>xxx</w:t>
      </w:r>
      <w:r>
        <w:rPr>
          <w:i w:val="false"/>
          <w:szCs w:val="13"/>
        </w:rPr>
        <w:t xml:space="preserve">1: 30, </w:t>
      </w:r>
      <w:r>
        <w:rPr>
          <w:i w:val="false"/>
          <w:color w:val="00B050"/>
          <w:szCs w:val="13"/>
        </w:rPr>
        <w:t>R</w:t>
      </w:r>
      <w:r>
        <w:rPr>
          <w:i w:val="false"/>
          <w:color w:val="00B050"/>
          <w:szCs w:val="13"/>
        </w:rPr>
        <w:t>xxx</w:t>
      </w:r>
    </w:p>
    <w:p>
      <w:pPr>
        <w:pStyle w:val="MIMSText"/>
        <w:rPr>
          <w:rFonts w:ascii="Univers 47 CondensedLight" w:hAnsi="Univers 47 CondensedLight" w:eastAsia="Times New Roman" w:cs="Univers 47 CondensedLight"/>
          <w:i w:val="false"/>
          <w:i w:val="false"/>
          <w:color w:val="auto"/>
          <w:sz w:val="13"/>
          <w:szCs w:val="13"/>
          <w:lang w:val="en-GB" w:bidi="ar-SA"/>
        </w:rPr>
      </w:pPr>
      <w:r>
        <w:rPr>
          <w:rFonts w:eastAsia="Times New Roman" w:cs="Univers 47 CondensedLight"/>
          <w:b/>
          <w:i w:val="false"/>
          <w:color w:val="auto"/>
          <w:sz w:val="13"/>
          <w:szCs w:val="13"/>
          <w:lang w:val="en-GB" w:bidi="ar-SA"/>
        </w:rPr>
        <w:t xml:space="preserve">Dosage: </w:t>
      </w:r>
      <w:r>
        <w:rPr>
          <w:rFonts w:eastAsia="Times New Roman" w:cs="Univers 47 CondensedLight"/>
          <w:i w:val="false"/>
          <w:color w:val="auto"/>
          <w:sz w:val="13"/>
          <w:szCs w:val="13"/>
          <w:lang w:val="en-GB" w:bidi="ar-SA"/>
        </w:rPr>
        <w:t>Adults:</w:t>
      </w:r>
      <w:r>
        <w:rPr>
          <w:rFonts w:eastAsia="Times New Roman" w:cs="Univers 47 CondensedLight"/>
          <w:b/>
          <w:i w:val="false"/>
          <w:color w:val="auto"/>
          <w:sz w:val="13"/>
          <w:szCs w:val="13"/>
          <w:lang w:val="en-GB" w:bidi="ar-SA"/>
        </w:rPr>
        <w:t xml:space="preserve"> </w:t>
      </w:r>
      <w:r>
        <w:rPr>
          <w:rFonts w:eastAsia="Times New Roman" w:cs="Univers 47 CondensedLight"/>
          <w:i w:val="false"/>
          <w:color w:val="auto"/>
          <w:sz w:val="13"/>
          <w:szCs w:val="13"/>
          <w:lang w:val="en-GB" w:bidi="ar-SA"/>
        </w:rPr>
        <w:t>1 tab.swall.whole once dly.on empty stomach. Bedt.dos.may improv. CNS sympt. tolerabil. Regul.dos.sched.advis. If dos.miss., take miss.dos.immed.unless it is 12 hrs unt.next day’s dos. In this case skip miss.dos.&amp; take next dos.at usual time.</w:t>
      </w:r>
    </w:p>
    <w:p>
      <w:pPr>
        <w:pStyle w:val="MIMSText"/>
        <w:rPr/>
      </w:pPr>
      <w:r>
        <w:rPr>
          <w:rFonts w:eastAsia="Times New Roman" w:cs="Univers 47 CondensedLight"/>
          <w:b/>
          <w:i w:val="false"/>
          <w:color w:val="auto"/>
          <w:sz w:val="13"/>
          <w:szCs w:val="13"/>
          <w:lang w:val="en-GB" w:bidi="ar-SA"/>
        </w:rPr>
        <w:t>Contraindications:</w:t>
      </w:r>
      <w:r>
        <w:rPr>
          <w:rFonts w:eastAsia="Times New Roman" w:cs="Univers 47 CondensedLight"/>
          <w:i w:val="false"/>
          <w:color w:val="auto"/>
          <w:sz w:val="13"/>
          <w:szCs w:val="13"/>
          <w:lang w:val="en-GB" w:bidi="ar-SA"/>
        </w:rPr>
        <w:t xml:space="preserve"> Sev.hepat.impairm., concom. astemizole/cisapride/midazolam/triazolam/ pimozide/ bepridil/ergot alkal./St John’s Wort/ voriconazole , mod-sev.ren.impairm.</w:t>
      </w:r>
      <w:r>
        <w:rPr>
          <w:szCs w:val="13"/>
        </w:rPr>
        <w:t>, safety in pregn. not est., lactat., safety &amp; effic.in pts.less than 18 yrs.not est., rare heredit.probl., galact. intol. hist., Lapp lact.defic., gluc.-galact. malabsorpt., chron.HBV infect., safety &amp; effic.not est. in HBV &amp; HIV co-infects., concom.cytidine analog. such as lamivudine/adefovir dipivoxil, concom. meds.cont.efavirenz/emtricitabine/ tenofovir, pts.with creat.clear.&lt;50 ml/min./ haemodyalis., concom.amprenavir/atazanavir/ ritonavir, concom.lopinavir/ritonavir not recomm., saquinavir/ritonavir not recomm., concom. didanosine not recomm.</w:t>
      </w:r>
    </w:p>
    <w:p>
      <w:pPr>
        <w:pStyle w:val="MIMSText"/>
        <w:rPr/>
      </w:pPr>
      <w:r>
        <w:rPr>
          <w:b/>
          <w:i w:val="false"/>
          <w:szCs w:val="13"/>
        </w:rPr>
        <w:t xml:space="preserve">Side effects: </w:t>
      </w:r>
      <w:r>
        <w:rPr>
          <w:szCs w:val="13"/>
        </w:rPr>
        <w:t>Bld.dyscras.,</w:t>
      </w:r>
      <w:r>
        <w:rPr>
          <w:b/>
          <w:szCs w:val="13"/>
        </w:rPr>
        <w:t xml:space="preserve"> </w:t>
      </w:r>
      <w:r>
        <w:rPr>
          <w:szCs w:val="13"/>
        </w:rPr>
        <w:t>lactic.acidos.&amp; sev. hepatomegaly with steatos.somet.fatal esp. women, hypertriglyceridaem., hyperglycaem., headache, asthen., neurit., paraesthes., periph. neuropathy, dizzin., psych.disords.incl.psychos.-like reacts/ sev.ac.depress.incl.suic.attempts/ideat., incr. cough/sweat., rhinit., GI disturbs.incl. malabsorpt. /gastro-oesophag.refl., rais.liv. enzym., hyperbilirubinaem., skin reacts.incl. vesiculobull. rash/ Stev. Johns.syndr./acne, skin discolour. manif.by hyperpigmentat.on palms &amp;/ soles, arthralg., myalg., haematur., allerg.reacts., hyperphosphataem., chest/ back/abdom.pain, pneum., dyspn., pancreatit., incr. creatin. lev., nephrit., nephrogen.diab.insipid., ren.impairm.incl. ac. ren.fail., ren.proxim.tubul.eff.incl.Fanconi syndr., ac.tubul.necros., fev., sweat., weight/ libido chang., ser.CNS/psych.effs., hypoaesthes., abnorm. co-ordinat., atax., convuls., paraesthes., trem., impot., neuralg., vertigo, speech disord., abnorm. vis., tinnit., flush., palpitat., tachycard., asthma, sinusit., URTI, alopec., fatig., alcoh.intol., flu-like sympt., malaise, syncope, body fat redistribut./ accumulat., hepatit., rais.liv.enzym./ triglycer./ cholestr., hepat.fail., immune reconstitut. syndr.</w:t>
      </w:r>
    </w:p>
    <w:p>
      <w:pPr>
        <w:pStyle w:val="MIMSText"/>
        <w:rPr/>
      </w:pPr>
      <w:r>
        <w:rPr>
          <w:b/>
          <w:i w:val="false"/>
          <w:szCs w:val="13"/>
        </w:rPr>
        <w:t>Special precautions:</w:t>
      </w:r>
      <w:r>
        <w:rPr>
          <w:szCs w:val="13"/>
        </w:rPr>
        <w:t xml:space="preserve"> Reproduct.toxic.incl. teratogen. effs. with studies of efavirenz in animals, barrier contracept.tog.with other methods advis. for 12 wks.aft.discont.ther., women of child-bear. potent.to undergo pregn.test.bef.init.ther., efavirenz &amp; tenofovir excret.in milk of rats, ther. init. by physic. exper.in HIV infect.managem., elderly esp.&gt;65 yrs., concom.rifampicin, test for hepatit. B bef.init.ther., monit.pts.co-infect.with HIV/ HBV for exacerbat.of hepatit.B aft.treatm. discont., separ.preps.avail.if treatm.discont./dos. modific. of Atroiza compon.indicat.&amp; refer to P/I, consid. efavirenz long half-life &amp; long emtricitabine &amp; tenofovir intracell.half-liv.if treatm. discont., discont.ther.in case of sev.rash assoc. with blist./desquamat./mucos.involvem./ fev., treatm.discont.poss.reqd.if ser.psych.sympt. exper., liv.enzym.monit.in pts.with known/susp. Hepatit. B or C or treat.with meds.assoc.with hepat. toxic., pt.on treatm.may devel.opportunist. infect./ other HIV infect.compl., contin.approp precaut. prevent.HIV transmiss.risk, monit.BMD in pts. with patholog.bone fract.hist./at risk of osteopen., Ca &amp; vit.D supplementat.poss.benef., obesity/ prolong.nucleoside expos.risk, known liv. dis. risk fact., discont.if find.suggest.lact. acidos./ hepatotoxic., avoid with concom./rec.nephrotox. agents, monit.hepat.funct.for sev.mnths.in pts.co-infect. with HIV &amp; HBV who discont.ther.&amp; appropr. init.of anti-hepatit.B ther.poss.necess., monit. triglycer./cholestr.lev., concom.grapefr. juice, monit. in case of hepat.impairm., per. anticonvuls. plasma monit.if substr.of CYP450 isoenzym., per. carbamazepine lev.monit.with concom. use, no dos.recomm.for itraconazole avail. theref.seek.alt. antifung., do not admin.concom. saquinavir as sole protease inhibit., consid. clarithromycin alt., monit.cholest.lev.with atorvastatin/ pravastatin/ simvastatin, monit. withdr. signs with methadone, monit.liv.enzyme with concom.ritonavir, cons.alt.anti-convuls.to carbamazepine.</w:t>
      </w:r>
    </w:p>
    <w:p>
      <w:pPr>
        <w:pStyle w:val="MIMSText"/>
        <w:suppressAutoHyphens w:val="true"/>
        <w:spacing w:lineRule="auto" w:line="360"/>
        <w:rPr>
          <w:highlight w:val="none"/>
          <w:shd w:fill="auto" w:val="clear"/>
        </w:rPr>
      </w:pPr>
      <w:r>
        <w:rPr>
          <w:rFonts w:cs="Courier New" w:ascii="Courier New" w:hAnsi="Courier New"/>
          <w:b/>
          <w:bCs/>
          <w:i w:val="false"/>
          <w:iCs/>
          <w:color w:val="000000" w:themeColor="text1"/>
          <w:sz w:val="24"/>
          <w:szCs w:val="13"/>
          <w:u w:val="none"/>
          <w:shd w:fill="FFFF00" w:val="clear"/>
          <w:lang w:val="en-GB"/>
        </w:rPr>
        <w:t>Drug interactions: Reduc.efavirenz conc.with St John’s Wort expect., plasma conc.of other compds. that are CYP3A4 substrat.poss.decr., efavirenz decr</w:t>
      </w:r>
      <w:r>
        <w:rPr>
          <w:rFonts w:cs="Courier New" w:ascii="Courier New" w:hAnsi="Courier New"/>
          <w:b/>
          <w:bCs/>
          <w:i w:val="false"/>
          <w:iCs/>
          <w:color w:val="000000" w:themeColor="text1"/>
          <w:sz w:val="24"/>
          <w:szCs w:val="13"/>
          <w:u w:val="none"/>
          <w:shd w:fill="FFFF00" w:val="clear"/>
          <w:vertAlign w:val="subscript"/>
          <w:lang w:val="en-GB"/>
        </w:rPr>
        <w:t>.</w:t>
      </w:r>
      <w:r>
        <w:rPr>
          <w:rFonts w:cs="Courier New" w:ascii="Courier New" w:hAnsi="Courier New"/>
          <w:b/>
          <w:bCs/>
          <w:i w:val="false"/>
          <w:iCs/>
          <w:color w:val="000000" w:themeColor="text1"/>
          <w:sz w:val="24"/>
          <w:szCs w:val="13"/>
          <w:u w:val="none"/>
          <w:shd w:fill="FFFF00" w:val="clear"/>
          <w:lang w:val="en-GB"/>
        </w:rPr>
        <w:t>voriconazole plasma conc.&amp; vice versa, conc.of drugs elimin.by act.tubul.secret. may incr., poss.incr.conc.of emtricitabine /tenofovir &amp;/ other renal.elimin.meds with meds. reduc. ren.funct./compete for act.tubul.secret., amprenavir ser.conc decr., atazanavir/ritonavir incr.tenofovir conc., decr.indinavir conc.with efavirenz, incr.tenofovir conc.with lopinavir/ ritonavir, sequinavir conc.reduc., reduc./incr. plasma lev.of phenytoin/phenobarb./other anticonvuls which are substrat.of CYP450 isoenzym., decr.carbamazepine lev., itraconazole/ sertraline conc.decr., poss.Ca chan.block.conc. decr., reduc.diltiazem conc., clarithromyc.plasma lev. chang., rifabutin conc.decr., rifampicin decr. efavirenz conc., reduc.atorvastat./pravastat.&amp; simvastat. conc., ethinyl oestrad.conc.incr., decr. methadone plasma conc.&amp; poss.opiate withdr. signs with efavirenz, decr.lopinavir expos.with lopinavir/ ritonavir &amp; efavirenz, incr.ritonavir conc. with efavirenz &amp; vice versa.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57 Condensed">
    <w:charset w:val="00" w:characterSet="windows-1252"/>
    <w:family w:val="swiss"/>
    <w:pitch w:val="variable"/>
  </w:font>
  <w:font w:name="Univers 47 CondensedLight">
    <w:charset w:val="00" w:characterSet="windows-1252"/>
    <w:family w:val="swiss"/>
    <w:pitch w:val="variable"/>
  </w:font>
  <w:font w:name="Courier New">
    <w:charset w:val="01" w:characterSet="utf-8"/>
    <w:family w:val="roman"/>
    <w:pitch w:val="variable"/>
  </w:font>
  <w:font w:name="Arial">
    <w:charset w:val="01" w:characterSet="utf-8"/>
    <w:family w:val="roman"/>
    <w:pitch w:val="variable"/>
  </w:font>
</w:fonts>
</file>

<file path=word/settings.xml><?xml version="1.0" encoding="utf-8"?>
<w:settings xmlns:w="http://schemas.openxmlformats.org/wordprocessingml/2006/main">
  <w:zoom w:val="bestFit" w:percent="22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IMSProduct">
    <w:name w:val="MIMS Product"/>
    <w:qFormat/>
    <w:pPr>
      <w:widowControl/>
      <w:bidi w:val="0"/>
      <w:spacing w:lineRule="exact" w:line="140" w:before="140" w:after="0"/>
    </w:pPr>
    <w:rPr>
      <w:rFonts w:ascii="Univers 57 Condensed" w:hAnsi="Univers 57 Condensed" w:eastAsia="Times New Roman" w:cs="Univers 57 Condensed"/>
      <w:color w:val="auto"/>
      <w:kern w:val="2"/>
      <w:sz w:val="13"/>
      <w:szCs w:val="20"/>
      <w:lang w:val="en-GB" w:bidi="ar-SA" w:eastAsia="zh-CN"/>
    </w:rPr>
  </w:style>
  <w:style w:type="paragraph" w:styleId="MIMSText">
    <w:name w:val="MIMS Text"/>
    <w:qFormat/>
    <w:pPr>
      <w:widowControl/>
      <w:suppressAutoHyphens w:val="true"/>
      <w:bidi w:val="0"/>
      <w:spacing w:lineRule="exact" w:line="140"/>
    </w:pPr>
    <w:rPr>
      <w:rFonts w:ascii="Univers 47 CondensedLight" w:hAnsi="Univers 47 CondensedLight" w:eastAsia="Times New Roman" w:cs="Univers 47 CondensedLight"/>
      <w:i/>
      <w:color w:val="auto"/>
      <w:kern w:val="2"/>
      <w:sz w:val="13"/>
      <w:szCs w:val="20"/>
      <w:lang w:val="en-GB"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207</TotalTime>
  <Application>LibreOffice/7.3.7.2$Linux_X86_64 LibreOffice_project/30$Build-2</Application>
  <AppVersion>15.0000</AppVersion>
  <Pages>14</Pages>
  <Words>2731</Words>
  <Characters>21658</Characters>
  <CharactersWithSpaces>24321</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2024-02-07T10:25:23Z</dcterms:created>
  <dc:creator/>
  <dc:description/>
  <dc:language>en-AU</dc:language>
  <cp:lastModifiedBy/>
  <dcterms:modified xsi:type="dcterms:W3CDTF">2024-02-07T17:46:24Z</dcterms:modified>
  <cp:revision>20</cp:revision>
  <dc:subject/>
  <dc:title/>
</cp:coreProperties>
</file>